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B" w:rsidRDefault="00680F9B" w:rsidP="00474D63">
      <w:pPr>
        <w:adjustRightInd/>
        <w:spacing w:beforeLines="200" w:line="240" w:lineRule="auto"/>
        <w:ind w:left="1687" w:hangingChars="300" w:hanging="1687"/>
        <w:rPr>
          <w:rFonts w:hAnsi="宋体"/>
          <w:b/>
          <w:kern w:val="2"/>
          <w:sz w:val="56"/>
          <w:szCs w:val="56"/>
        </w:rPr>
      </w:pPr>
      <w:r>
        <w:rPr>
          <w:rFonts w:hAnsi="宋体"/>
          <w:b/>
          <w:kern w:val="2"/>
          <w:sz w:val="56"/>
          <w:szCs w:val="56"/>
        </w:rPr>
        <w:t>20</w:t>
      </w:r>
      <w:r w:rsidR="00EA31EE">
        <w:rPr>
          <w:rFonts w:hAnsi="宋体" w:hint="eastAsia"/>
          <w:b/>
          <w:kern w:val="2"/>
          <w:sz w:val="56"/>
          <w:szCs w:val="56"/>
        </w:rPr>
        <w:t>20</w:t>
      </w:r>
      <w:r>
        <w:rPr>
          <w:rFonts w:hAnsi="宋体" w:hint="eastAsia"/>
          <w:b/>
          <w:kern w:val="2"/>
          <w:sz w:val="56"/>
          <w:szCs w:val="56"/>
        </w:rPr>
        <w:t>年四川泰鑫实业发展有限责任公司</w:t>
      </w:r>
    </w:p>
    <w:p w:rsidR="00680F9B" w:rsidRDefault="00EA31EE" w:rsidP="00474D63">
      <w:pPr>
        <w:adjustRightInd/>
        <w:spacing w:beforeLines="200" w:line="240" w:lineRule="auto"/>
        <w:ind w:left="1687" w:hangingChars="300" w:hanging="1687"/>
        <w:jc w:val="center"/>
        <w:rPr>
          <w:rFonts w:hAnsi="宋体"/>
          <w:b/>
          <w:kern w:val="2"/>
          <w:sz w:val="56"/>
          <w:szCs w:val="56"/>
        </w:rPr>
      </w:pPr>
      <w:r>
        <w:rPr>
          <w:rFonts w:hAnsi="宋体" w:hint="eastAsia"/>
          <w:b/>
          <w:kern w:val="2"/>
          <w:sz w:val="56"/>
          <w:szCs w:val="56"/>
        </w:rPr>
        <w:t>零星</w:t>
      </w:r>
      <w:r w:rsidR="00041B11">
        <w:rPr>
          <w:rFonts w:hAnsi="宋体" w:hint="eastAsia"/>
          <w:b/>
          <w:kern w:val="2"/>
          <w:sz w:val="56"/>
          <w:szCs w:val="56"/>
        </w:rPr>
        <w:t>物</w:t>
      </w:r>
      <w:r w:rsidR="00A22411">
        <w:rPr>
          <w:rFonts w:hAnsi="宋体" w:hint="eastAsia"/>
          <w:b/>
          <w:kern w:val="2"/>
          <w:sz w:val="56"/>
          <w:szCs w:val="56"/>
        </w:rPr>
        <w:t>资</w:t>
      </w:r>
      <w:r w:rsidR="00680F9B">
        <w:rPr>
          <w:rFonts w:hAnsi="宋体" w:hint="eastAsia"/>
          <w:b/>
          <w:kern w:val="2"/>
          <w:sz w:val="56"/>
          <w:szCs w:val="56"/>
        </w:rPr>
        <w:t>采购</w:t>
      </w:r>
    </w:p>
    <w:p w:rsidR="00680F9B" w:rsidRDefault="00680F9B" w:rsidP="00474D63">
      <w:pPr>
        <w:adjustRightInd/>
        <w:spacing w:beforeLines="200" w:line="240" w:lineRule="auto"/>
        <w:ind w:left="1687" w:hangingChars="300" w:hanging="1687"/>
        <w:jc w:val="both"/>
        <w:rPr>
          <w:rFonts w:hAnsi="宋体"/>
          <w:b/>
          <w:kern w:val="2"/>
          <w:sz w:val="56"/>
          <w:szCs w:val="56"/>
        </w:rPr>
      </w:pPr>
    </w:p>
    <w:p w:rsidR="00680F9B" w:rsidRDefault="00680F9B" w:rsidP="00474D63">
      <w:pPr>
        <w:adjustRightInd/>
        <w:spacing w:beforeLines="300" w:line="240" w:lineRule="auto"/>
        <w:jc w:val="center"/>
        <w:rPr>
          <w:b/>
          <w:kern w:val="2"/>
          <w:sz w:val="72"/>
          <w:szCs w:val="72"/>
        </w:rPr>
      </w:pPr>
      <w:r>
        <w:rPr>
          <w:rFonts w:hint="eastAsia"/>
          <w:b/>
          <w:kern w:val="2"/>
          <w:sz w:val="84"/>
          <w:szCs w:val="84"/>
        </w:rPr>
        <w:t>招标</w:t>
      </w:r>
      <w:r w:rsidR="006C6301">
        <w:rPr>
          <w:rFonts w:hint="eastAsia"/>
          <w:b/>
          <w:kern w:val="2"/>
          <w:sz w:val="84"/>
          <w:szCs w:val="84"/>
        </w:rPr>
        <w:t>文件</w:t>
      </w:r>
    </w:p>
    <w:p w:rsidR="00680F9B" w:rsidRDefault="00680F9B" w:rsidP="00680F9B">
      <w:pPr>
        <w:widowControl/>
        <w:jc w:val="both"/>
        <w:rPr>
          <w:b/>
          <w:kern w:val="2"/>
          <w:sz w:val="32"/>
          <w:szCs w:val="32"/>
        </w:rPr>
      </w:pPr>
    </w:p>
    <w:p w:rsidR="00680F9B" w:rsidRPr="006C6301" w:rsidRDefault="00680F9B" w:rsidP="00474D63">
      <w:pPr>
        <w:spacing w:beforeLines="550" w:line="276" w:lineRule="auto"/>
        <w:jc w:val="center"/>
        <w:rPr>
          <w:b/>
          <w:sz w:val="32"/>
        </w:rPr>
      </w:pPr>
    </w:p>
    <w:p w:rsidR="00680F9B" w:rsidRDefault="00680F9B" w:rsidP="00474D63">
      <w:pPr>
        <w:spacing w:beforeLines="550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</w:rPr>
        <w:t>招标人：四川泰鑫实业发展有限责任公司</w:t>
      </w:r>
    </w:p>
    <w:p w:rsidR="00680F9B" w:rsidRDefault="007816CC" w:rsidP="00474D63">
      <w:pPr>
        <w:spacing w:beforeLines="100" w:line="360" w:lineRule="auto"/>
        <w:jc w:val="center"/>
        <w:rPr>
          <w:b/>
          <w:bCs/>
          <w:sz w:val="32"/>
          <w:szCs w:val="32"/>
        </w:rPr>
      </w:pPr>
      <w:r w:rsidRPr="007816CC">
        <w:rPr>
          <w:rFonts w:hAnsi="宋体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95pt;margin-top:77.2pt;width:41.6pt;height:33.7pt;z-index:251658240;mso-width-relative:margin;mso-height-relative:margin" strokecolor="white">
            <v:textbox>
              <w:txbxContent>
                <w:p w:rsidR="00680F9B" w:rsidRDefault="00680F9B" w:rsidP="00680F9B"/>
              </w:txbxContent>
            </v:textbox>
          </v:shape>
        </w:pict>
      </w:r>
      <w:r w:rsidR="00680F9B">
        <w:rPr>
          <w:rFonts w:hint="eastAsia"/>
          <w:b/>
          <w:bCs/>
          <w:sz w:val="32"/>
          <w:szCs w:val="32"/>
        </w:rPr>
        <w:t>二〇一九年十</w:t>
      </w:r>
      <w:r w:rsidR="00EA31EE">
        <w:rPr>
          <w:rFonts w:hint="eastAsia"/>
          <w:b/>
          <w:bCs/>
          <w:sz w:val="32"/>
          <w:szCs w:val="32"/>
        </w:rPr>
        <w:t>二</w:t>
      </w:r>
      <w:r w:rsidR="00680F9B">
        <w:rPr>
          <w:rFonts w:hint="eastAsia"/>
          <w:b/>
          <w:bCs/>
          <w:sz w:val="32"/>
          <w:szCs w:val="32"/>
        </w:rPr>
        <w:t>月</w:t>
      </w:r>
    </w:p>
    <w:p w:rsidR="00680F9B" w:rsidRDefault="00680F9B" w:rsidP="00474D63">
      <w:pPr>
        <w:spacing w:beforeLines="100" w:line="360" w:lineRule="auto"/>
        <w:jc w:val="center"/>
        <w:rPr>
          <w:b/>
          <w:bCs/>
          <w:sz w:val="32"/>
          <w:szCs w:val="32"/>
        </w:rPr>
        <w:sectPr w:rsidR="00680F9B" w:rsidSect="00680F9B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1B066A" w:rsidRPr="00C47698" w:rsidRDefault="001B066A" w:rsidP="001B066A">
      <w:pPr>
        <w:pStyle w:val="a5"/>
        <w:spacing w:beforeLines="0" w:afterLines="0"/>
        <w:rPr>
          <w:rFonts w:ascii="宋体" w:eastAsia="宋体" w:cs="宋体"/>
          <w:b/>
          <w:bCs/>
          <w:sz w:val="52"/>
          <w:szCs w:val="52"/>
        </w:rPr>
      </w:pPr>
      <w:bookmarkStart w:id="0" w:name="_Toc401219907"/>
      <w:r w:rsidRPr="00C47698">
        <w:rPr>
          <w:rFonts w:ascii="宋体" w:eastAsia="宋体" w:cs="宋体" w:hint="eastAsia"/>
          <w:b/>
          <w:bCs/>
          <w:sz w:val="52"/>
          <w:szCs w:val="52"/>
        </w:rPr>
        <w:lastRenderedPageBreak/>
        <w:t>招标公告</w:t>
      </w:r>
      <w:bookmarkEnd w:id="0"/>
    </w:p>
    <w:p w:rsidR="001B066A" w:rsidRPr="00673BED" w:rsidRDefault="001B066A" w:rsidP="001B066A">
      <w:pPr>
        <w:jc w:val="center"/>
        <w:rPr>
          <w:b/>
          <w:bCs/>
          <w:sz w:val="28"/>
          <w:szCs w:val="28"/>
          <w:lang w:val="zh-CN"/>
        </w:rPr>
      </w:pPr>
      <w:r w:rsidRPr="00673BED">
        <w:rPr>
          <w:b/>
          <w:bCs/>
          <w:kern w:val="2"/>
          <w:sz w:val="28"/>
          <w:szCs w:val="28"/>
        </w:rPr>
        <w:t>20</w:t>
      </w:r>
      <w:r w:rsidR="00041B11" w:rsidRPr="00673BED">
        <w:rPr>
          <w:rFonts w:hint="eastAsia"/>
          <w:b/>
          <w:bCs/>
          <w:kern w:val="2"/>
          <w:sz w:val="28"/>
          <w:szCs w:val="28"/>
        </w:rPr>
        <w:t>20</w:t>
      </w:r>
      <w:r w:rsidRPr="00673BED">
        <w:rPr>
          <w:rFonts w:hint="eastAsia"/>
          <w:b/>
          <w:bCs/>
          <w:kern w:val="2"/>
          <w:sz w:val="28"/>
          <w:szCs w:val="28"/>
        </w:rPr>
        <w:t>年四川泰鑫实业发展有限责任公司</w:t>
      </w:r>
      <w:bookmarkStart w:id="1" w:name="_Toc401219908"/>
      <w:r w:rsidR="00041B11" w:rsidRPr="00673BED">
        <w:rPr>
          <w:rFonts w:hint="eastAsia"/>
          <w:b/>
          <w:bCs/>
          <w:kern w:val="2"/>
          <w:sz w:val="28"/>
          <w:szCs w:val="28"/>
        </w:rPr>
        <w:t>零星</w:t>
      </w:r>
      <w:r w:rsidR="00A22411" w:rsidRPr="00673BED">
        <w:rPr>
          <w:rFonts w:hint="eastAsia"/>
          <w:b/>
          <w:bCs/>
          <w:kern w:val="2"/>
          <w:sz w:val="28"/>
          <w:szCs w:val="28"/>
        </w:rPr>
        <w:t>物资</w:t>
      </w:r>
      <w:r w:rsidR="00041B11" w:rsidRPr="00673BED">
        <w:rPr>
          <w:rFonts w:hint="eastAsia"/>
          <w:b/>
          <w:bCs/>
          <w:kern w:val="2"/>
          <w:sz w:val="28"/>
          <w:szCs w:val="28"/>
        </w:rPr>
        <w:t>采购</w:t>
      </w:r>
    </w:p>
    <w:p w:rsidR="001B066A" w:rsidRPr="00673BED" w:rsidRDefault="001B066A" w:rsidP="001B066A">
      <w:pPr>
        <w:jc w:val="center"/>
        <w:rPr>
          <w:b/>
          <w:bCs/>
          <w:color w:val="FF0000"/>
          <w:sz w:val="28"/>
          <w:szCs w:val="28"/>
          <w:lang w:val="zh-CN"/>
        </w:rPr>
      </w:pPr>
    </w:p>
    <w:p w:rsidR="001B066A" w:rsidRPr="00673BED" w:rsidRDefault="001B066A" w:rsidP="001B066A">
      <w:pPr>
        <w:spacing w:line="360" w:lineRule="auto"/>
        <w:rPr>
          <w:b/>
          <w:sz w:val="24"/>
          <w:szCs w:val="24"/>
        </w:rPr>
      </w:pPr>
      <w:r w:rsidRPr="00673BED">
        <w:rPr>
          <w:rFonts w:hint="eastAsia"/>
          <w:b/>
          <w:sz w:val="24"/>
          <w:szCs w:val="24"/>
        </w:rPr>
        <w:t>一、招标条件</w:t>
      </w:r>
      <w:bookmarkEnd w:id="1"/>
    </w:p>
    <w:p w:rsidR="001B066A" w:rsidRPr="00673BED" w:rsidRDefault="001B066A" w:rsidP="00673BED">
      <w:pPr>
        <w:spacing w:line="440" w:lineRule="exact"/>
        <w:ind w:firstLineChars="200" w:firstLine="480"/>
        <w:rPr>
          <w:sz w:val="24"/>
          <w:szCs w:val="24"/>
        </w:rPr>
      </w:pPr>
      <w:r w:rsidRPr="00673BED">
        <w:rPr>
          <w:rFonts w:hint="eastAsia"/>
          <w:sz w:val="24"/>
          <w:szCs w:val="24"/>
        </w:rPr>
        <w:t>本招标</w:t>
      </w:r>
      <w:bookmarkStart w:id="2" w:name="_Toc282843632"/>
      <w:bookmarkStart w:id="3" w:name="_Toc282823806"/>
      <w:bookmarkStart w:id="4" w:name="_Toc401219909"/>
      <w:r w:rsidR="00041B11" w:rsidRPr="00673BED">
        <w:rPr>
          <w:sz w:val="24"/>
          <w:szCs w:val="24"/>
        </w:rPr>
        <w:t>20</w:t>
      </w:r>
      <w:r w:rsidR="00041B11" w:rsidRPr="00673BED">
        <w:rPr>
          <w:rFonts w:hint="eastAsia"/>
          <w:sz w:val="24"/>
          <w:szCs w:val="24"/>
        </w:rPr>
        <w:t>20年四川泰鑫实业发展有限责任公司零星</w:t>
      </w:r>
      <w:r w:rsidR="00A22411" w:rsidRPr="00673BED">
        <w:rPr>
          <w:rFonts w:hint="eastAsia"/>
          <w:sz w:val="24"/>
          <w:szCs w:val="24"/>
        </w:rPr>
        <w:t>物资</w:t>
      </w:r>
      <w:r w:rsidRPr="00673BED">
        <w:rPr>
          <w:rFonts w:hint="eastAsia"/>
          <w:sz w:val="24"/>
          <w:szCs w:val="24"/>
        </w:rPr>
        <w:t>采购项目经公司批准，具备招标条件，现对其公开招标。</w:t>
      </w:r>
    </w:p>
    <w:p w:rsidR="001B066A" w:rsidRPr="00673BED" w:rsidRDefault="001B066A" w:rsidP="001B066A">
      <w:pPr>
        <w:spacing w:line="360" w:lineRule="auto"/>
        <w:rPr>
          <w:b/>
          <w:sz w:val="24"/>
          <w:szCs w:val="24"/>
        </w:rPr>
      </w:pPr>
      <w:r w:rsidRPr="00673BED">
        <w:rPr>
          <w:rFonts w:hint="eastAsia"/>
          <w:b/>
          <w:sz w:val="24"/>
          <w:szCs w:val="24"/>
        </w:rPr>
        <w:t>二、项目概况与招标范围</w:t>
      </w:r>
      <w:bookmarkStart w:id="5" w:name="_Toc401219910"/>
      <w:bookmarkEnd w:id="2"/>
      <w:bookmarkEnd w:id="3"/>
      <w:bookmarkEnd w:id="4"/>
    </w:p>
    <w:p w:rsidR="001B066A" w:rsidRPr="00673BED" w:rsidRDefault="001B066A" w:rsidP="00673BED">
      <w:pPr>
        <w:spacing w:line="360" w:lineRule="auto"/>
        <w:ind w:firstLineChars="196" w:firstLine="470"/>
        <w:rPr>
          <w:sz w:val="24"/>
          <w:szCs w:val="24"/>
        </w:rPr>
      </w:pPr>
      <w:r w:rsidRPr="00673BED">
        <w:rPr>
          <w:sz w:val="24"/>
          <w:szCs w:val="24"/>
        </w:rPr>
        <w:t>2.1</w:t>
      </w:r>
      <w:r w:rsidR="006A5622" w:rsidRPr="00673BED">
        <w:rPr>
          <w:rFonts w:hint="eastAsia"/>
          <w:sz w:val="24"/>
          <w:szCs w:val="24"/>
        </w:rPr>
        <w:t>、</w:t>
      </w:r>
      <w:r w:rsidRPr="00673BED">
        <w:rPr>
          <w:rFonts w:hint="eastAsia"/>
          <w:sz w:val="24"/>
          <w:szCs w:val="24"/>
        </w:rPr>
        <w:t>项目概况：为了进一步</w:t>
      </w:r>
      <w:r w:rsidR="001E657F" w:rsidRPr="00673BED">
        <w:rPr>
          <w:rFonts w:hint="eastAsia"/>
          <w:sz w:val="24"/>
          <w:szCs w:val="24"/>
        </w:rPr>
        <w:t>提</w:t>
      </w:r>
      <w:r w:rsidRPr="00673BED">
        <w:rPr>
          <w:rFonts w:hint="eastAsia"/>
          <w:sz w:val="24"/>
          <w:szCs w:val="24"/>
        </w:rPr>
        <w:t>升</w:t>
      </w:r>
      <w:r w:rsidR="007C3EAA" w:rsidRPr="00673BED">
        <w:rPr>
          <w:rFonts w:hint="eastAsia"/>
          <w:sz w:val="24"/>
          <w:szCs w:val="24"/>
        </w:rPr>
        <w:t>零星</w:t>
      </w:r>
      <w:r w:rsidR="00A22411" w:rsidRPr="00673BED">
        <w:rPr>
          <w:rFonts w:hint="eastAsia"/>
          <w:sz w:val="24"/>
          <w:szCs w:val="24"/>
        </w:rPr>
        <w:t>物资</w:t>
      </w:r>
      <w:r w:rsidR="007C3EAA" w:rsidRPr="00673BED">
        <w:rPr>
          <w:rFonts w:hint="eastAsia"/>
          <w:sz w:val="24"/>
          <w:szCs w:val="24"/>
        </w:rPr>
        <w:t>供应</w:t>
      </w:r>
      <w:r w:rsidR="005F3EBA" w:rsidRPr="00673BED">
        <w:rPr>
          <w:rFonts w:hint="eastAsia"/>
          <w:sz w:val="24"/>
          <w:szCs w:val="24"/>
        </w:rPr>
        <w:t>效率</w:t>
      </w:r>
      <w:r w:rsidRPr="00673BED">
        <w:rPr>
          <w:rFonts w:hint="eastAsia"/>
          <w:sz w:val="24"/>
          <w:szCs w:val="24"/>
        </w:rPr>
        <w:t>，有效保障公司生产</w:t>
      </w:r>
      <w:r w:rsidR="007C3EAA" w:rsidRPr="00673BED">
        <w:rPr>
          <w:rFonts w:hint="eastAsia"/>
          <w:sz w:val="24"/>
          <w:szCs w:val="24"/>
        </w:rPr>
        <w:t>、经营、办公正常运行</w:t>
      </w:r>
      <w:r w:rsidRPr="00673BED">
        <w:rPr>
          <w:rFonts w:hint="eastAsia"/>
          <w:sz w:val="24"/>
          <w:szCs w:val="24"/>
        </w:rPr>
        <w:t>，确保四川泰鑫实业发展有限责任公司各项绩效考核指标的顺利完成</w:t>
      </w:r>
      <w:r w:rsidR="009135A4" w:rsidRPr="00673BED">
        <w:rPr>
          <w:rFonts w:hint="eastAsia"/>
          <w:sz w:val="24"/>
          <w:szCs w:val="24"/>
        </w:rPr>
        <w:t>；</w:t>
      </w:r>
    </w:p>
    <w:p w:rsidR="009135A4" w:rsidRPr="00673BED" w:rsidRDefault="009135A4" w:rsidP="00673BED">
      <w:pPr>
        <w:spacing w:line="360" w:lineRule="auto"/>
        <w:ind w:firstLineChars="196" w:firstLine="470"/>
        <w:rPr>
          <w:b/>
          <w:sz w:val="24"/>
          <w:szCs w:val="24"/>
        </w:rPr>
      </w:pPr>
      <w:r w:rsidRPr="00673BED">
        <w:rPr>
          <w:sz w:val="24"/>
          <w:szCs w:val="24"/>
        </w:rPr>
        <w:t>2.2</w:t>
      </w:r>
      <w:r w:rsidRPr="00673BED">
        <w:rPr>
          <w:rFonts w:hint="eastAsia"/>
          <w:sz w:val="24"/>
          <w:szCs w:val="24"/>
        </w:rPr>
        <w:t>、</w:t>
      </w:r>
      <w:r w:rsidR="006938BF" w:rsidRPr="00673BED">
        <w:rPr>
          <w:rFonts w:hint="eastAsia"/>
          <w:sz w:val="24"/>
          <w:szCs w:val="24"/>
        </w:rPr>
        <w:t>资金情况：自</w:t>
      </w:r>
      <w:r w:rsidR="001E657F" w:rsidRPr="00673BED">
        <w:rPr>
          <w:rFonts w:hint="eastAsia"/>
          <w:sz w:val="24"/>
          <w:szCs w:val="24"/>
        </w:rPr>
        <w:t>有</w:t>
      </w:r>
      <w:r w:rsidR="006938BF" w:rsidRPr="00673BED">
        <w:rPr>
          <w:rFonts w:hint="eastAsia"/>
          <w:sz w:val="24"/>
          <w:szCs w:val="24"/>
        </w:rPr>
        <w:t>资金</w:t>
      </w:r>
      <w:r w:rsidR="00CF4168" w:rsidRPr="00673BED">
        <w:rPr>
          <w:rFonts w:hint="eastAsia"/>
          <w:sz w:val="24"/>
          <w:szCs w:val="24"/>
        </w:rPr>
        <w:t>；</w:t>
      </w:r>
    </w:p>
    <w:p w:rsidR="00D17B1F" w:rsidRPr="00673BED" w:rsidRDefault="006A5622" w:rsidP="00673BED">
      <w:pPr>
        <w:spacing w:line="360" w:lineRule="auto"/>
        <w:ind w:firstLineChars="196" w:firstLine="470"/>
        <w:rPr>
          <w:sz w:val="24"/>
          <w:szCs w:val="24"/>
        </w:rPr>
      </w:pPr>
      <w:r w:rsidRPr="00673BED">
        <w:rPr>
          <w:sz w:val="24"/>
          <w:szCs w:val="24"/>
        </w:rPr>
        <w:t>2.</w:t>
      </w:r>
      <w:r w:rsidR="009135A4" w:rsidRPr="00673BED">
        <w:rPr>
          <w:rFonts w:hint="eastAsia"/>
          <w:sz w:val="24"/>
          <w:szCs w:val="24"/>
        </w:rPr>
        <w:t>3</w:t>
      </w:r>
      <w:r w:rsidRPr="00673BED">
        <w:rPr>
          <w:rFonts w:hint="eastAsia"/>
          <w:sz w:val="24"/>
          <w:szCs w:val="24"/>
        </w:rPr>
        <w:t>、</w:t>
      </w:r>
      <w:r w:rsidR="001B066A" w:rsidRPr="00673BED">
        <w:rPr>
          <w:rFonts w:hint="eastAsia"/>
          <w:sz w:val="24"/>
          <w:szCs w:val="24"/>
        </w:rPr>
        <w:t>招标范围：</w:t>
      </w:r>
      <w:r w:rsidR="00A97994" w:rsidRPr="00673BED">
        <w:rPr>
          <w:rFonts w:hint="eastAsia"/>
          <w:sz w:val="24"/>
          <w:szCs w:val="24"/>
        </w:rPr>
        <w:t>塑料挤出机及配套设施的零配件及生产经营所需的备品备件采购</w:t>
      </w:r>
      <w:r w:rsidR="00D17B1F" w:rsidRPr="00673BED">
        <w:rPr>
          <w:rFonts w:hint="eastAsia"/>
          <w:sz w:val="24"/>
          <w:szCs w:val="24"/>
        </w:rPr>
        <w:t>；</w:t>
      </w:r>
    </w:p>
    <w:p w:rsidR="001B066A" w:rsidRPr="00673BED" w:rsidRDefault="00D17B1F" w:rsidP="00673BED">
      <w:pPr>
        <w:spacing w:line="360" w:lineRule="auto"/>
        <w:ind w:firstLineChars="196" w:firstLine="470"/>
        <w:rPr>
          <w:sz w:val="24"/>
          <w:szCs w:val="24"/>
        </w:rPr>
      </w:pPr>
      <w:r w:rsidRPr="00673BED">
        <w:rPr>
          <w:rFonts w:hint="eastAsia"/>
          <w:sz w:val="24"/>
          <w:szCs w:val="24"/>
        </w:rPr>
        <w:t>2.</w:t>
      </w:r>
      <w:r w:rsidR="009135A4" w:rsidRPr="00673BED">
        <w:rPr>
          <w:rFonts w:hint="eastAsia"/>
          <w:sz w:val="24"/>
          <w:szCs w:val="24"/>
        </w:rPr>
        <w:t>4</w:t>
      </w:r>
      <w:r w:rsidRPr="00673BED">
        <w:rPr>
          <w:rFonts w:hint="eastAsia"/>
          <w:sz w:val="24"/>
          <w:szCs w:val="24"/>
        </w:rPr>
        <w:t>、</w:t>
      </w:r>
      <w:r w:rsidR="00A97994" w:rsidRPr="00673BED">
        <w:rPr>
          <w:rFonts w:hint="eastAsia"/>
          <w:sz w:val="24"/>
          <w:szCs w:val="24"/>
        </w:rPr>
        <w:t>招标产品</w:t>
      </w:r>
      <w:r w:rsidR="001B066A" w:rsidRPr="00673BED">
        <w:rPr>
          <w:rFonts w:hint="eastAsia"/>
          <w:sz w:val="24"/>
          <w:szCs w:val="24"/>
        </w:rPr>
        <w:t>：</w:t>
      </w:r>
      <w:r w:rsidR="00A97994" w:rsidRPr="00673BED">
        <w:rPr>
          <w:rFonts w:hint="eastAsia"/>
          <w:sz w:val="24"/>
          <w:szCs w:val="24"/>
        </w:rPr>
        <w:t>详见采购清单（清单中</w:t>
      </w:r>
      <w:r w:rsidR="00673BED" w:rsidRPr="00673BED">
        <w:rPr>
          <w:rFonts w:hint="eastAsia"/>
          <w:sz w:val="24"/>
          <w:szCs w:val="24"/>
        </w:rPr>
        <w:t>投标方</w:t>
      </w:r>
      <w:r w:rsidR="00A97994" w:rsidRPr="00673BED">
        <w:rPr>
          <w:rFonts w:hint="eastAsia"/>
          <w:sz w:val="24"/>
          <w:szCs w:val="24"/>
        </w:rPr>
        <w:t>没有经营的</w:t>
      </w:r>
      <w:r w:rsidR="00673BED" w:rsidRPr="00673BED">
        <w:rPr>
          <w:rFonts w:hint="eastAsia"/>
          <w:sz w:val="24"/>
          <w:szCs w:val="24"/>
        </w:rPr>
        <w:t>产品</w:t>
      </w:r>
      <w:r w:rsidR="00A97994" w:rsidRPr="00673BED">
        <w:rPr>
          <w:rFonts w:hint="eastAsia"/>
          <w:sz w:val="24"/>
          <w:szCs w:val="24"/>
        </w:rPr>
        <w:t>可不报价）；</w:t>
      </w:r>
    </w:p>
    <w:p w:rsidR="001B066A" w:rsidRPr="00673BED" w:rsidRDefault="00020E72" w:rsidP="00673BED">
      <w:pPr>
        <w:spacing w:line="360" w:lineRule="auto"/>
        <w:ind w:firstLineChars="196" w:firstLine="470"/>
        <w:rPr>
          <w:sz w:val="24"/>
          <w:szCs w:val="24"/>
        </w:rPr>
      </w:pPr>
      <w:r w:rsidRPr="00673BED">
        <w:rPr>
          <w:sz w:val="24"/>
          <w:szCs w:val="24"/>
        </w:rPr>
        <w:t>2.</w:t>
      </w:r>
      <w:r w:rsidR="009135A4" w:rsidRPr="00673BED">
        <w:rPr>
          <w:rFonts w:hint="eastAsia"/>
          <w:sz w:val="24"/>
          <w:szCs w:val="24"/>
        </w:rPr>
        <w:t>5</w:t>
      </w:r>
      <w:r w:rsidRPr="00673BED">
        <w:rPr>
          <w:rFonts w:hint="eastAsia"/>
          <w:sz w:val="24"/>
          <w:szCs w:val="24"/>
        </w:rPr>
        <w:t>、</w:t>
      </w:r>
      <w:r w:rsidR="001B066A" w:rsidRPr="00673BED">
        <w:rPr>
          <w:rFonts w:hint="eastAsia"/>
          <w:sz w:val="24"/>
          <w:szCs w:val="24"/>
        </w:rPr>
        <w:t>报价有效期：</w:t>
      </w:r>
      <w:r w:rsidR="00C97028" w:rsidRPr="00673BED">
        <w:rPr>
          <w:rFonts w:hint="eastAsia"/>
          <w:sz w:val="24"/>
          <w:szCs w:val="24"/>
        </w:rPr>
        <w:t>一年（</w:t>
      </w:r>
      <w:r w:rsidR="009B18C2" w:rsidRPr="00673BED">
        <w:rPr>
          <w:rFonts w:hint="eastAsia"/>
          <w:sz w:val="24"/>
          <w:szCs w:val="24"/>
        </w:rPr>
        <w:t>固定价</w:t>
      </w:r>
      <w:r w:rsidR="002C36CA" w:rsidRPr="00673BED">
        <w:rPr>
          <w:rFonts w:hint="eastAsia"/>
          <w:sz w:val="24"/>
          <w:szCs w:val="24"/>
        </w:rPr>
        <w:t>，不随市场情况变动</w:t>
      </w:r>
      <w:r w:rsidR="00C97028" w:rsidRPr="00673BED">
        <w:rPr>
          <w:rFonts w:hint="eastAsia"/>
          <w:sz w:val="24"/>
          <w:szCs w:val="24"/>
        </w:rPr>
        <w:t>）</w:t>
      </w:r>
      <w:r w:rsidR="00CF4168" w:rsidRPr="00673BED">
        <w:rPr>
          <w:rFonts w:hint="eastAsia"/>
          <w:sz w:val="24"/>
          <w:szCs w:val="24"/>
        </w:rPr>
        <w:t>；</w:t>
      </w:r>
    </w:p>
    <w:p w:rsidR="00020E72" w:rsidRPr="00673BED" w:rsidRDefault="00020E72" w:rsidP="00673BED">
      <w:pPr>
        <w:spacing w:line="360" w:lineRule="auto"/>
        <w:ind w:firstLineChars="196" w:firstLine="470"/>
        <w:rPr>
          <w:sz w:val="24"/>
          <w:szCs w:val="24"/>
        </w:rPr>
      </w:pPr>
      <w:r w:rsidRPr="00673BED">
        <w:rPr>
          <w:sz w:val="24"/>
          <w:szCs w:val="24"/>
        </w:rPr>
        <w:t>2.</w:t>
      </w:r>
      <w:r w:rsidR="009135A4" w:rsidRPr="00673BED">
        <w:rPr>
          <w:rFonts w:hint="eastAsia"/>
          <w:sz w:val="24"/>
          <w:szCs w:val="24"/>
        </w:rPr>
        <w:t>6</w:t>
      </w:r>
      <w:r w:rsidRPr="00673BED">
        <w:rPr>
          <w:rFonts w:hint="eastAsia"/>
          <w:sz w:val="24"/>
          <w:szCs w:val="24"/>
        </w:rPr>
        <w:t>、交货地点：招标人公司。</w:t>
      </w:r>
    </w:p>
    <w:p w:rsidR="001B066A" w:rsidRPr="00673BED" w:rsidRDefault="001B066A" w:rsidP="001B066A">
      <w:pPr>
        <w:spacing w:line="360" w:lineRule="auto"/>
        <w:rPr>
          <w:b/>
          <w:sz w:val="24"/>
          <w:szCs w:val="24"/>
        </w:rPr>
      </w:pPr>
      <w:r w:rsidRPr="00673BED">
        <w:rPr>
          <w:rFonts w:hint="eastAsia"/>
          <w:b/>
          <w:sz w:val="24"/>
          <w:szCs w:val="24"/>
        </w:rPr>
        <w:t>三、投标人资格要求</w:t>
      </w:r>
      <w:bookmarkEnd w:id="5"/>
    </w:p>
    <w:p w:rsidR="001B066A" w:rsidRPr="00673BED" w:rsidRDefault="001B066A" w:rsidP="00673BED">
      <w:pPr>
        <w:adjustRightInd/>
        <w:spacing w:line="360" w:lineRule="auto"/>
        <w:ind w:firstLineChars="200" w:firstLine="480"/>
        <w:jc w:val="both"/>
        <w:rPr>
          <w:sz w:val="24"/>
          <w:szCs w:val="24"/>
        </w:rPr>
      </w:pPr>
      <w:bookmarkStart w:id="6" w:name="_Hlk499278210"/>
      <w:r w:rsidRPr="00673BED">
        <w:rPr>
          <w:rFonts w:hint="eastAsia"/>
          <w:sz w:val="24"/>
          <w:szCs w:val="24"/>
        </w:rPr>
        <w:t>投标人必须</w:t>
      </w:r>
      <w:r w:rsidRPr="00673BED">
        <w:rPr>
          <w:rFonts w:hint="eastAsia"/>
          <w:bCs/>
          <w:sz w:val="24"/>
          <w:szCs w:val="24"/>
        </w:rPr>
        <w:t>具</w:t>
      </w:r>
      <w:bookmarkStart w:id="7" w:name="_Hlk499274435"/>
      <w:r w:rsidRPr="00673BED">
        <w:rPr>
          <w:rFonts w:hint="eastAsia"/>
          <w:bCs/>
          <w:sz w:val="24"/>
          <w:szCs w:val="24"/>
        </w:rPr>
        <w:t>有</w:t>
      </w:r>
      <w:bookmarkEnd w:id="7"/>
      <w:r w:rsidR="009B18C2" w:rsidRPr="00673BED">
        <w:rPr>
          <w:rFonts w:hint="eastAsia"/>
          <w:bCs/>
          <w:sz w:val="24"/>
          <w:szCs w:val="24"/>
        </w:rPr>
        <w:t>相关</w:t>
      </w:r>
      <w:r w:rsidR="00A22411" w:rsidRPr="00673BED">
        <w:rPr>
          <w:rFonts w:hint="eastAsia"/>
          <w:bCs/>
          <w:sz w:val="24"/>
          <w:szCs w:val="24"/>
        </w:rPr>
        <w:t>物资</w:t>
      </w:r>
      <w:r w:rsidR="009B18C2" w:rsidRPr="00673BED">
        <w:rPr>
          <w:rFonts w:hint="eastAsia"/>
          <w:bCs/>
          <w:sz w:val="24"/>
          <w:szCs w:val="24"/>
        </w:rPr>
        <w:t>经营</w:t>
      </w:r>
      <w:r w:rsidRPr="00673BED">
        <w:rPr>
          <w:rFonts w:hint="eastAsia"/>
          <w:bCs/>
          <w:sz w:val="24"/>
          <w:szCs w:val="24"/>
        </w:rPr>
        <w:t>资格</w:t>
      </w:r>
      <w:bookmarkStart w:id="8" w:name="_Toc401219911"/>
      <w:r w:rsidRPr="00673BED">
        <w:rPr>
          <w:rFonts w:hint="eastAsia"/>
          <w:bCs/>
          <w:sz w:val="24"/>
          <w:szCs w:val="24"/>
        </w:rPr>
        <w:t>。</w:t>
      </w:r>
    </w:p>
    <w:p w:rsidR="001B066A" w:rsidRPr="00673BED" w:rsidRDefault="001B066A" w:rsidP="001B066A">
      <w:pPr>
        <w:adjustRightInd/>
        <w:spacing w:line="360" w:lineRule="auto"/>
        <w:jc w:val="both"/>
        <w:rPr>
          <w:sz w:val="24"/>
          <w:szCs w:val="24"/>
        </w:rPr>
      </w:pPr>
      <w:r w:rsidRPr="00673BED">
        <w:rPr>
          <w:rFonts w:hint="eastAsia"/>
          <w:b/>
          <w:bCs/>
          <w:sz w:val="24"/>
          <w:szCs w:val="24"/>
        </w:rPr>
        <w:t>四、招标文件的获取</w:t>
      </w:r>
      <w:bookmarkEnd w:id="8"/>
    </w:p>
    <w:p w:rsidR="001B066A" w:rsidRPr="00673BED" w:rsidRDefault="001B066A" w:rsidP="00673BED">
      <w:pPr>
        <w:spacing w:line="360" w:lineRule="auto"/>
        <w:ind w:rightChars="-189" w:right="-397" w:firstLineChars="200" w:firstLine="480"/>
        <w:rPr>
          <w:rFonts w:hAnsi="宋体"/>
          <w:bCs/>
          <w:sz w:val="24"/>
          <w:szCs w:val="24"/>
        </w:rPr>
      </w:pPr>
      <w:bookmarkStart w:id="9" w:name="_Toc381694046"/>
      <w:bookmarkEnd w:id="6"/>
      <w:r w:rsidRPr="00673BED">
        <w:rPr>
          <w:rFonts w:hAnsi="宋体"/>
          <w:sz w:val="24"/>
          <w:szCs w:val="24"/>
        </w:rPr>
        <w:t>4.1</w:t>
      </w:r>
      <w:r w:rsidRPr="00673BED">
        <w:rPr>
          <w:rFonts w:hAnsi="宋体" w:hint="eastAsia"/>
          <w:sz w:val="24"/>
          <w:szCs w:val="24"/>
        </w:rPr>
        <w:t>凡投标者，请于</w:t>
      </w:r>
      <w:r w:rsidRPr="00673BED">
        <w:rPr>
          <w:rFonts w:hAnsi="宋体"/>
          <w:sz w:val="24"/>
          <w:szCs w:val="24"/>
          <w:u w:val="single"/>
        </w:rPr>
        <w:t>20</w:t>
      </w:r>
      <w:r w:rsidR="002D0695" w:rsidRPr="00673BED">
        <w:rPr>
          <w:rFonts w:hAnsi="宋体" w:hint="eastAsia"/>
          <w:sz w:val="24"/>
          <w:szCs w:val="24"/>
          <w:u w:val="single"/>
        </w:rPr>
        <w:t>20</w:t>
      </w:r>
      <w:r w:rsidRPr="00673BED">
        <w:rPr>
          <w:rFonts w:hAnsi="宋体" w:hint="eastAsia"/>
          <w:sz w:val="24"/>
          <w:szCs w:val="24"/>
        </w:rPr>
        <w:t>年</w:t>
      </w:r>
      <w:r w:rsidR="002D0695" w:rsidRPr="00673BED">
        <w:rPr>
          <w:rFonts w:hAnsi="宋体" w:hint="eastAsia"/>
          <w:sz w:val="24"/>
          <w:szCs w:val="24"/>
          <w:u w:val="single"/>
        </w:rPr>
        <w:t>01</w:t>
      </w:r>
      <w:r w:rsidRPr="00673BED">
        <w:rPr>
          <w:rFonts w:hAnsi="宋体" w:hint="eastAsia"/>
          <w:sz w:val="24"/>
          <w:szCs w:val="24"/>
        </w:rPr>
        <w:t>月</w:t>
      </w:r>
      <w:r w:rsidR="00673BED" w:rsidRPr="00673BED">
        <w:rPr>
          <w:rFonts w:hAnsi="宋体" w:hint="eastAsia"/>
          <w:sz w:val="24"/>
          <w:szCs w:val="24"/>
          <w:u w:val="single"/>
        </w:rPr>
        <w:t>03</w:t>
      </w:r>
      <w:r w:rsidRPr="00673BED">
        <w:rPr>
          <w:rFonts w:hAnsi="宋体" w:hint="eastAsia"/>
          <w:sz w:val="24"/>
          <w:szCs w:val="24"/>
        </w:rPr>
        <w:t>日</w:t>
      </w:r>
      <w:r w:rsidR="00220F93" w:rsidRPr="00673BED">
        <w:rPr>
          <w:rFonts w:hAnsi="宋体" w:hint="eastAsia"/>
          <w:sz w:val="24"/>
          <w:szCs w:val="24"/>
        </w:rPr>
        <w:t>上午</w:t>
      </w:r>
      <w:r w:rsidR="00340C37" w:rsidRPr="00673BED">
        <w:rPr>
          <w:rFonts w:hAnsi="宋体" w:hint="eastAsia"/>
          <w:sz w:val="24"/>
          <w:szCs w:val="24"/>
          <w:u w:val="single"/>
        </w:rPr>
        <w:t>9</w:t>
      </w:r>
      <w:r w:rsidR="00220F93" w:rsidRPr="00673BED">
        <w:rPr>
          <w:rFonts w:hAnsi="宋体" w:hint="eastAsia"/>
          <w:sz w:val="24"/>
          <w:szCs w:val="24"/>
        </w:rPr>
        <w:t>点</w:t>
      </w:r>
      <w:r w:rsidRPr="00673BED">
        <w:rPr>
          <w:rFonts w:hAnsi="宋体" w:hint="eastAsia"/>
          <w:sz w:val="24"/>
          <w:szCs w:val="24"/>
        </w:rPr>
        <w:t>至</w:t>
      </w:r>
      <w:r w:rsidRPr="00673BED">
        <w:rPr>
          <w:rFonts w:hAnsi="宋体"/>
          <w:sz w:val="24"/>
          <w:szCs w:val="24"/>
          <w:u w:val="single"/>
        </w:rPr>
        <w:t>20</w:t>
      </w:r>
      <w:r w:rsidR="00673BED" w:rsidRPr="00673BED">
        <w:rPr>
          <w:rFonts w:hAnsi="宋体" w:hint="eastAsia"/>
          <w:sz w:val="24"/>
          <w:szCs w:val="24"/>
          <w:u w:val="single"/>
        </w:rPr>
        <w:t>20</w:t>
      </w:r>
      <w:r w:rsidRPr="00673BED">
        <w:rPr>
          <w:rFonts w:hAnsi="宋体" w:hint="eastAsia"/>
          <w:sz w:val="24"/>
          <w:szCs w:val="24"/>
        </w:rPr>
        <w:t>年</w:t>
      </w:r>
      <w:r w:rsidR="00673BED" w:rsidRPr="00673BED">
        <w:rPr>
          <w:rFonts w:hAnsi="宋体" w:hint="eastAsia"/>
          <w:sz w:val="24"/>
          <w:szCs w:val="24"/>
          <w:u w:val="single"/>
        </w:rPr>
        <w:t>01</w:t>
      </w:r>
      <w:r w:rsidRPr="00673BED">
        <w:rPr>
          <w:rFonts w:hAnsi="宋体" w:hint="eastAsia"/>
          <w:sz w:val="24"/>
          <w:szCs w:val="24"/>
        </w:rPr>
        <w:t>月</w:t>
      </w:r>
      <w:r w:rsidR="00673BED" w:rsidRPr="00673BED">
        <w:rPr>
          <w:rFonts w:hAnsi="宋体" w:hint="eastAsia"/>
          <w:sz w:val="24"/>
          <w:szCs w:val="24"/>
          <w:u w:val="single"/>
        </w:rPr>
        <w:t>10</w:t>
      </w:r>
      <w:r w:rsidRPr="00673BED">
        <w:rPr>
          <w:rFonts w:hAnsi="宋体" w:hint="eastAsia"/>
          <w:sz w:val="24"/>
          <w:szCs w:val="24"/>
        </w:rPr>
        <w:t>日下午</w:t>
      </w:r>
      <w:r w:rsidR="00220F93" w:rsidRPr="00673BED">
        <w:rPr>
          <w:rFonts w:hAnsi="宋体" w:hint="eastAsia"/>
          <w:sz w:val="24"/>
          <w:szCs w:val="24"/>
          <w:u w:val="single"/>
        </w:rPr>
        <w:t>17</w:t>
      </w:r>
      <w:r w:rsidR="00220F93" w:rsidRPr="00673BED">
        <w:rPr>
          <w:rFonts w:hAnsi="宋体" w:hint="eastAsia"/>
          <w:sz w:val="24"/>
          <w:szCs w:val="24"/>
        </w:rPr>
        <w:t>点</w:t>
      </w:r>
      <w:r w:rsidR="000767A9" w:rsidRPr="00673BED">
        <w:rPr>
          <w:rFonts w:hAnsi="宋体" w:hint="eastAsia"/>
          <w:sz w:val="24"/>
          <w:szCs w:val="24"/>
        </w:rPr>
        <w:t>（周末、节假日除外）</w:t>
      </w:r>
      <w:r w:rsidR="002D0695" w:rsidRPr="00673BED">
        <w:rPr>
          <w:rFonts w:hAnsi="宋体" w:hint="eastAsia"/>
          <w:sz w:val="24"/>
          <w:szCs w:val="24"/>
        </w:rPr>
        <w:t>通过以下方式报名</w:t>
      </w:r>
      <w:r w:rsidRPr="00673BED">
        <w:rPr>
          <w:rFonts w:hAnsi="宋体" w:hint="eastAsia"/>
          <w:sz w:val="24"/>
          <w:szCs w:val="24"/>
        </w:rPr>
        <w:t>获取招标文件</w:t>
      </w:r>
      <w:bookmarkStart w:id="10" w:name="_Toc32342"/>
      <w:r w:rsidRPr="00673BED">
        <w:rPr>
          <w:rFonts w:hAnsi="宋体" w:hint="eastAsia"/>
          <w:bCs/>
          <w:sz w:val="24"/>
          <w:szCs w:val="24"/>
        </w:rPr>
        <w:t>：</w:t>
      </w:r>
    </w:p>
    <w:p w:rsidR="001B066A" w:rsidRPr="00673BED" w:rsidRDefault="001B066A" w:rsidP="00673BED">
      <w:pPr>
        <w:spacing w:line="360" w:lineRule="auto"/>
        <w:ind w:rightChars="-189" w:right="-397" w:firstLineChars="200" w:firstLine="480"/>
        <w:rPr>
          <w:rFonts w:hAnsi="宋体" w:cs="Times New Roman"/>
          <w:sz w:val="24"/>
          <w:szCs w:val="24"/>
        </w:rPr>
      </w:pPr>
      <w:r w:rsidRPr="00673BED">
        <w:rPr>
          <w:rFonts w:hAnsi="宋体" w:hint="eastAsia"/>
          <w:bCs/>
          <w:sz w:val="24"/>
          <w:szCs w:val="24"/>
        </w:rPr>
        <w:t>a.</w:t>
      </w:r>
      <w:r w:rsidRPr="00673BED">
        <w:rPr>
          <w:rFonts w:hAnsi="宋体" w:cs="Times New Roman" w:hint="eastAsia"/>
          <w:sz w:val="24"/>
          <w:szCs w:val="24"/>
        </w:rPr>
        <w:t>现场报名</w:t>
      </w:r>
      <w:r w:rsidR="00220F93" w:rsidRPr="00673BED">
        <w:rPr>
          <w:rFonts w:hAnsi="宋体" w:cs="Times New Roman" w:hint="eastAsia"/>
          <w:sz w:val="24"/>
          <w:szCs w:val="24"/>
        </w:rPr>
        <w:t>：</w:t>
      </w:r>
      <w:r w:rsidR="001E657F" w:rsidRPr="00673BED">
        <w:rPr>
          <w:rFonts w:hAnsi="宋体" w:cs="Times New Roman" w:hint="eastAsia"/>
          <w:sz w:val="24"/>
          <w:szCs w:val="24"/>
        </w:rPr>
        <w:t>投标人</w:t>
      </w:r>
      <w:r w:rsidRPr="00673BED">
        <w:rPr>
          <w:rFonts w:hAnsi="宋体" w:cs="Times New Roman" w:hint="eastAsia"/>
          <w:sz w:val="24"/>
          <w:szCs w:val="24"/>
        </w:rPr>
        <w:t>携带</w:t>
      </w:r>
      <w:r w:rsidRPr="00673BED">
        <w:rPr>
          <w:rFonts w:hAnsi="宋体" w:cs="Times New Roman" w:hint="eastAsia"/>
          <w:bCs/>
          <w:sz w:val="24"/>
          <w:szCs w:val="24"/>
        </w:rPr>
        <w:t>企业营业执照</w:t>
      </w:r>
      <w:r w:rsidR="002D0695" w:rsidRPr="00673BED">
        <w:rPr>
          <w:rFonts w:hAnsi="宋体" w:cs="Times New Roman" w:hint="eastAsia"/>
          <w:bCs/>
          <w:sz w:val="24"/>
          <w:szCs w:val="24"/>
        </w:rPr>
        <w:t>原件</w:t>
      </w:r>
      <w:r w:rsidRPr="00673BED">
        <w:rPr>
          <w:rFonts w:hAnsi="宋体" w:cs="Times New Roman" w:hint="eastAsia"/>
          <w:bCs/>
          <w:sz w:val="24"/>
          <w:szCs w:val="24"/>
        </w:rPr>
        <w:t>、</w:t>
      </w:r>
      <w:r w:rsidR="002D0695" w:rsidRPr="00673BED">
        <w:rPr>
          <w:rFonts w:hAnsi="宋体" w:cs="Times New Roman" w:hint="eastAsia"/>
          <w:bCs/>
          <w:sz w:val="24"/>
          <w:szCs w:val="24"/>
        </w:rPr>
        <w:t>法人身份证原件或加盖公章的</w:t>
      </w:r>
      <w:r w:rsidRPr="00673BED">
        <w:rPr>
          <w:rFonts w:hAnsi="宋体" w:cs="Times New Roman" w:hint="eastAsia"/>
          <w:bCs/>
          <w:sz w:val="24"/>
          <w:szCs w:val="24"/>
        </w:rPr>
        <w:t>授权委托书原件、</w:t>
      </w:r>
      <w:r w:rsidR="004E7D93" w:rsidRPr="00673BED">
        <w:rPr>
          <w:rFonts w:hAnsi="宋体" w:cs="Times New Roman" w:hint="eastAsia"/>
          <w:bCs/>
          <w:sz w:val="24"/>
          <w:szCs w:val="24"/>
        </w:rPr>
        <w:t>委托代理人</w:t>
      </w:r>
      <w:r w:rsidRPr="00673BED">
        <w:rPr>
          <w:rFonts w:hAnsi="宋体" w:cs="Times New Roman" w:hint="eastAsia"/>
          <w:bCs/>
          <w:sz w:val="24"/>
          <w:szCs w:val="24"/>
        </w:rPr>
        <w:t>身份证原件</w:t>
      </w:r>
      <w:r w:rsidRPr="00673BED">
        <w:rPr>
          <w:rFonts w:hAnsi="宋体" w:cs="Times New Roman" w:hint="eastAsia"/>
          <w:sz w:val="24"/>
          <w:szCs w:val="24"/>
        </w:rPr>
        <w:t>。</w:t>
      </w:r>
    </w:p>
    <w:p w:rsidR="001B066A" w:rsidRPr="00673BED" w:rsidRDefault="001B066A" w:rsidP="00673BED">
      <w:pPr>
        <w:spacing w:line="360" w:lineRule="auto"/>
        <w:ind w:rightChars="-189" w:right="-397" w:firstLineChars="200" w:firstLine="480"/>
        <w:rPr>
          <w:rFonts w:hAnsi="宋体" w:cs="Times New Roman"/>
          <w:b/>
          <w:bCs/>
          <w:sz w:val="24"/>
          <w:szCs w:val="24"/>
        </w:rPr>
      </w:pPr>
      <w:r w:rsidRPr="00673BED">
        <w:rPr>
          <w:rFonts w:hAnsi="宋体" w:cs="Times New Roman" w:hint="eastAsia"/>
          <w:sz w:val="24"/>
          <w:szCs w:val="24"/>
        </w:rPr>
        <w:t>b.电子邮件</w:t>
      </w:r>
      <w:r w:rsidR="00220F93" w:rsidRPr="00673BED">
        <w:rPr>
          <w:rFonts w:hAnsi="宋体" w:cs="Times New Roman" w:hint="eastAsia"/>
          <w:sz w:val="24"/>
          <w:szCs w:val="24"/>
        </w:rPr>
        <w:t>报名：</w:t>
      </w:r>
      <w:r w:rsidR="001E657F" w:rsidRPr="00673BED">
        <w:rPr>
          <w:rFonts w:hAnsi="宋体" w:cs="Times New Roman" w:hint="eastAsia"/>
          <w:sz w:val="24"/>
          <w:szCs w:val="24"/>
        </w:rPr>
        <w:t>投标人</w:t>
      </w:r>
      <w:r w:rsidRPr="00673BED">
        <w:rPr>
          <w:rFonts w:hAnsi="宋体" w:cs="Times New Roman" w:hint="eastAsia"/>
          <w:sz w:val="24"/>
          <w:szCs w:val="24"/>
        </w:rPr>
        <w:t>将</w:t>
      </w:r>
      <w:r w:rsidR="002D0695" w:rsidRPr="00673BED">
        <w:rPr>
          <w:rFonts w:hAnsi="宋体" w:cs="Times New Roman" w:hint="eastAsia"/>
          <w:sz w:val="24"/>
          <w:szCs w:val="24"/>
        </w:rPr>
        <w:t>加盖公章的</w:t>
      </w:r>
      <w:r w:rsidR="000B68DE" w:rsidRPr="00673BED">
        <w:rPr>
          <w:rFonts w:hAnsi="宋体" w:cs="Times New Roman" w:hint="eastAsia"/>
          <w:bCs/>
          <w:sz w:val="24"/>
          <w:szCs w:val="24"/>
        </w:rPr>
        <w:t>企</w:t>
      </w:r>
      <w:r w:rsidR="000B1E09" w:rsidRPr="00673BED">
        <w:rPr>
          <w:rFonts w:hAnsi="宋体" w:cs="Times New Roman" w:hint="eastAsia"/>
          <w:bCs/>
          <w:sz w:val="24"/>
          <w:szCs w:val="24"/>
        </w:rPr>
        <w:t>业营业执照、</w:t>
      </w:r>
      <w:r w:rsidR="002D0695" w:rsidRPr="00673BED">
        <w:rPr>
          <w:rFonts w:hAnsi="宋体" w:cs="Times New Roman" w:hint="eastAsia"/>
          <w:bCs/>
          <w:sz w:val="24"/>
          <w:szCs w:val="24"/>
        </w:rPr>
        <w:t>法人身份证或</w:t>
      </w:r>
      <w:r w:rsidR="000B1E09" w:rsidRPr="00673BED">
        <w:rPr>
          <w:rFonts w:hAnsi="宋体" w:cs="Times New Roman" w:hint="eastAsia"/>
          <w:bCs/>
          <w:sz w:val="24"/>
          <w:szCs w:val="24"/>
        </w:rPr>
        <w:t>授权委托书</w:t>
      </w:r>
      <w:r w:rsidR="002D0695" w:rsidRPr="00673BED">
        <w:rPr>
          <w:rFonts w:hAnsi="宋体" w:cs="Times New Roman" w:hint="eastAsia"/>
          <w:bCs/>
          <w:sz w:val="24"/>
          <w:szCs w:val="24"/>
        </w:rPr>
        <w:t>（加盖鲜章）</w:t>
      </w:r>
      <w:r w:rsidR="000B1E09" w:rsidRPr="00673BED">
        <w:rPr>
          <w:rFonts w:hAnsi="宋体" w:cs="Times New Roman" w:hint="eastAsia"/>
          <w:bCs/>
          <w:sz w:val="24"/>
          <w:szCs w:val="24"/>
        </w:rPr>
        <w:t>、</w:t>
      </w:r>
      <w:r w:rsidR="004E7D93" w:rsidRPr="00673BED">
        <w:rPr>
          <w:rFonts w:hAnsi="宋体" w:cs="Times New Roman" w:hint="eastAsia"/>
          <w:bCs/>
          <w:sz w:val="24"/>
          <w:szCs w:val="24"/>
        </w:rPr>
        <w:t>委托代理人</w:t>
      </w:r>
      <w:r w:rsidR="000B1E09" w:rsidRPr="00673BED">
        <w:rPr>
          <w:rFonts w:hAnsi="宋体" w:cs="Times New Roman" w:hint="eastAsia"/>
          <w:bCs/>
          <w:sz w:val="24"/>
          <w:szCs w:val="24"/>
        </w:rPr>
        <w:t>身份证</w:t>
      </w:r>
      <w:r w:rsidRPr="00673BED">
        <w:rPr>
          <w:rFonts w:hAnsi="宋体" w:cs="Times New Roman" w:hint="eastAsia"/>
          <w:sz w:val="24"/>
          <w:szCs w:val="24"/>
        </w:rPr>
        <w:t>扫描发至招标人指定邮箱，</w:t>
      </w:r>
      <w:r w:rsidR="003E155A" w:rsidRPr="00673BED">
        <w:rPr>
          <w:rFonts w:hAnsi="宋体" w:cs="Times New Roman" w:hint="eastAsia"/>
          <w:b/>
          <w:sz w:val="24"/>
          <w:szCs w:val="24"/>
          <w:u w:val="single"/>
        </w:rPr>
        <w:t>资料经审查合格后，</w:t>
      </w:r>
      <w:r w:rsidR="005E0779" w:rsidRPr="00673BED">
        <w:rPr>
          <w:rFonts w:hAnsi="宋体" w:cs="Times New Roman" w:hint="eastAsia"/>
          <w:b/>
          <w:sz w:val="24"/>
          <w:szCs w:val="24"/>
          <w:u w:val="single"/>
        </w:rPr>
        <w:t>将</w:t>
      </w:r>
      <w:r w:rsidR="00BD7702" w:rsidRPr="00673BED">
        <w:rPr>
          <w:rFonts w:hAnsi="宋体" w:cs="Times New Roman" w:hint="eastAsia"/>
          <w:b/>
          <w:sz w:val="24"/>
          <w:szCs w:val="24"/>
          <w:u w:val="single"/>
        </w:rPr>
        <w:t>招标文件</w:t>
      </w:r>
      <w:r w:rsidR="003E155A" w:rsidRPr="00673BED">
        <w:rPr>
          <w:rFonts w:hAnsi="宋体" w:cs="Times New Roman" w:hint="eastAsia"/>
          <w:b/>
          <w:sz w:val="24"/>
          <w:szCs w:val="24"/>
          <w:u w:val="single"/>
        </w:rPr>
        <w:t>发送至潜在投标人指定邮箱地址</w:t>
      </w:r>
      <w:r w:rsidRPr="00673BED">
        <w:rPr>
          <w:rFonts w:hAnsi="宋体" w:cs="Times New Roman" w:hint="eastAsia"/>
          <w:b/>
          <w:sz w:val="24"/>
          <w:szCs w:val="24"/>
        </w:rPr>
        <w:t>。</w:t>
      </w:r>
    </w:p>
    <w:p w:rsidR="001B066A" w:rsidRPr="00673BED" w:rsidRDefault="001B066A" w:rsidP="00673BED">
      <w:pPr>
        <w:spacing w:line="360" w:lineRule="auto"/>
        <w:ind w:left="241" w:hangingChars="100" w:hanging="241"/>
        <w:rPr>
          <w:rFonts w:hAnsi="宋体"/>
          <w:b/>
          <w:sz w:val="24"/>
          <w:szCs w:val="24"/>
        </w:rPr>
      </w:pPr>
      <w:r w:rsidRPr="00673BED">
        <w:rPr>
          <w:rFonts w:hAnsi="宋体" w:hint="eastAsia"/>
          <w:b/>
          <w:sz w:val="24"/>
          <w:szCs w:val="24"/>
        </w:rPr>
        <w:t>五、投标文件递交</w:t>
      </w:r>
      <w:bookmarkEnd w:id="9"/>
      <w:bookmarkEnd w:id="10"/>
    </w:p>
    <w:p w:rsidR="001B066A" w:rsidRPr="00673BED" w:rsidRDefault="001B066A" w:rsidP="00673BED">
      <w:pPr>
        <w:adjustRightInd/>
        <w:spacing w:line="360" w:lineRule="auto"/>
        <w:ind w:firstLineChars="200" w:firstLine="480"/>
        <w:rPr>
          <w:rFonts w:hAnsi="宋体"/>
          <w:b/>
          <w:bCs/>
          <w:kern w:val="2"/>
          <w:sz w:val="24"/>
          <w:szCs w:val="24"/>
          <w:u w:val="single"/>
        </w:rPr>
      </w:pPr>
      <w:bookmarkStart w:id="11" w:name="_Toc309199092"/>
      <w:bookmarkStart w:id="12" w:name="_Toc309141902"/>
      <w:bookmarkStart w:id="13" w:name="_Toc309142015"/>
      <w:r w:rsidRPr="00673BED">
        <w:rPr>
          <w:rFonts w:hAnsi="宋体"/>
          <w:kern w:val="2"/>
          <w:sz w:val="24"/>
          <w:szCs w:val="24"/>
        </w:rPr>
        <w:t>5.1</w:t>
      </w:r>
      <w:r w:rsidRPr="00673BED">
        <w:rPr>
          <w:rFonts w:hAnsi="宋体" w:hint="eastAsia"/>
          <w:kern w:val="2"/>
          <w:sz w:val="24"/>
          <w:szCs w:val="24"/>
        </w:rPr>
        <w:t>投标文件递交截止时间：</w:t>
      </w:r>
      <w:r w:rsidRPr="00673BED">
        <w:rPr>
          <w:rFonts w:hAnsi="宋体"/>
          <w:kern w:val="2"/>
          <w:sz w:val="24"/>
          <w:szCs w:val="24"/>
          <w:u w:val="single"/>
        </w:rPr>
        <w:t>20</w:t>
      </w:r>
      <w:r w:rsidR="00DB322B" w:rsidRPr="00673BED">
        <w:rPr>
          <w:rFonts w:hAnsi="宋体" w:hint="eastAsia"/>
          <w:kern w:val="2"/>
          <w:sz w:val="24"/>
          <w:szCs w:val="24"/>
          <w:u w:val="single"/>
        </w:rPr>
        <w:t>20</w:t>
      </w:r>
      <w:r w:rsidRPr="00673BED">
        <w:rPr>
          <w:rFonts w:hAnsi="宋体" w:hint="eastAsia"/>
          <w:kern w:val="2"/>
          <w:sz w:val="24"/>
          <w:szCs w:val="24"/>
        </w:rPr>
        <w:t>年</w:t>
      </w:r>
      <w:r w:rsidR="002D0695" w:rsidRPr="00673BED">
        <w:rPr>
          <w:rFonts w:hAnsi="宋体" w:hint="eastAsia"/>
          <w:kern w:val="2"/>
          <w:sz w:val="24"/>
          <w:szCs w:val="24"/>
        </w:rPr>
        <w:t>0</w:t>
      </w:r>
      <w:r w:rsidR="00DB322B" w:rsidRPr="00673BED">
        <w:rPr>
          <w:rFonts w:hAnsi="宋体" w:hint="eastAsia"/>
          <w:kern w:val="2"/>
          <w:sz w:val="24"/>
          <w:szCs w:val="24"/>
          <w:u w:val="single"/>
        </w:rPr>
        <w:t>1</w:t>
      </w:r>
      <w:r w:rsidRPr="00673BED">
        <w:rPr>
          <w:rFonts w:hAnsi="宋体" w:hint="eastAsia"/>
          <w:kern w:val="2"/>
          <w:sz w:val="24"/>
          <w:szCs w:val="24"/>
        </w:rPr>
        <w:t>月</w:t>
      </w:r>
      <w:r w:rsidR="002D0695" w:rsidRPr="00673BED">
        <w:rPr>
          <w:rFonts w:hAnsi="宋体" w:hint="eastAsia"/>
          <w:kern w:val="2"/>
          <w:sz w:val="24"/>
          <w:szCs w:val="24"/>
          <w:u w:val="single"/>
        </w:rPr>
        <w:t>15</w:t>
      </w:r>
      <w:r w:rsidRPr="00673BED">
        <w:rPr>
          <w:rFonts w:hAnsi="宋体" w:hint="eastAsia"/>
          <w:kern w:val="2"/>
          <w:sz w:val="24"/>
          <w:szCs w:val="24"/>
        </w:rPr>
        <w:t>日</w:t>
      </w:r>
      <w:r w:rsidRPr="00673BED">
        <w:rPr>
          <w:rFonts w:hAnsi="宋体"/>
          <w:kern w:val="2"/>
          <w:sz w:val="24"/>
          <w:szCs w:val="24"/>
          <w:u w:val="single"/>
        </w:rPr>
        <w:t xml:space="preserve"> 09 </w:t>
      </w:r>
      <w:r w:rsidRPr="00673BED">
        <w:rPr>
          <w:rFonts w:hAnsi="宋体" w:hint="eastAsia"/>
          <w:kern w:val="2"/>
          <w:sz w:val="24"/>
          <w:szCs w:val="24"/>
        </w:rPr>
        <w:t>时</w:t>
      </w:r>
      <w:r w:rsidRPr="00673BED">
        <w:rPr>
          <w:rFonts w:hAnsi="宋体"/>
          <w:kern w:val="2"/>
          <w:sz w:val="24"/>
          <w:szCs w:val="24"/>
          <w:u w:val="single"/>
        </w:rPr>
        <w:t xml:space="preserve"> 00 </w:t>
      </w:r>
      <w:r w:rsidRPr="00673BED">
        <w:rPr>
          <w:rFonts w:hAnsi="宋体" w:hint="eastAsia"/>
          <w:kern w:val="2"/>
          <w:sz w:val="24"/>
          <w:szCs w:val="24"/>
        </w:rPr>
        <w:t>分，投标文件递交</w:t>
      </w:r>
      <w:r w:rsidRPr="00673BED">
        <w:rPr>
          <w:rFonts w:hAnsi="宋体" w:hint="eastAsia"/>
          <w:kern w:val="2"/>
          <w:sz w:val="24"/>
          <w:szCs w:val="24"/>
        </w:rPr>
        <w:lastRenderedPageBreak/>
        <w:t>地</w:t>
      </w:r>
      <w:r w:rsidRPr="00673BED">
        <w:rPr>
          <w:rFonts w:hAnsi="宋体" w:hint="eastAsia"/>
          <w:color w:val="000000" w:themeColor="text1"/>
          <w:kern w:val="2"/>
          <w:sz w:val="24"/>
          <w:szCs w:val="24"/>
        </w:rPr>
        <w:t>点</w:t>
      </w:r>
      <w:r w:rsidRPr="00673BED">
        <w:rPr>
          <w:rFonts w:hAnsi="宋体" w:hint="eastAsia"/>
          <w:b/>
          <w:bCs/>
          <w:color w:val="000000" w:themeColor="text1"/>
          <w:kern w:val="2"/>
          <w:sz w:val="24"/>
          <w:szCs w:val="24"/>
          <w:u w:val="single"/>
        </w:rPr>
        <w:t>：四</w:t>
      </w:r>
      <w:r w:rsidRPr="00673BED">
        <w:rPr>
          <w:rFonts w:hAnsi="宋体" w:hint="eastAsia"/>
          <w:b/>
          <w:bCs/>
          <w:kern w:val="2"/>
          <w:sz w:val="24"/>
          <w:szCs w:val="24"/>
          <w:u w:val="single"/>
        </w:rPr>
        <w:t>川省南充市顺庆区潆华工业园区BC地块（招标人营销中心二楼会议室）。</w:t>
      </w:r>
    </w:p>
    <w:p w:rsidR="00243B60" w:rsidRPr="00673BED" w:rsidRDefault="001B066A" w:rsidP="00673BED">
      <w:pPr>
        <w:spacing w:line="360" w:lineRule="auto"/>
        <w:ind w:rightChars="-189" w:right="-397" w:firstLineChars="200" w:firstLine="482"/>
        <w:rPr>
          <w:rFonts w:hAnsi="宋体"/>
          <w:kern w:val="2"/>
          <w:sz w:val="24"/>
          <w:szCs w:val="24"/>
        </w:rPr>
      </w:pPr>
      <w:r w:rsidRPr="00673BED">
        <w:rPr>
          <w:rFonts w:hAnsi="宋体"/>
          <w:b/>
          <w:kern w:val="2"/>
          <w:sz w:val="24"/>
          <w:szCs w:val="24"/>
        </w:rPr>
        <w:t>5.2</w:t>
      </w:r>
      <w:r w:rsidRPr="00673BED">
        <w:rPr>
          <w:rFonts w:hAnsi="宋体" w:hint="eastAsia"/>
          <w:b/>
          <w:kern w:val="2"/>
          <w:sz w:val="24"/>
          <w:szCs w:val="24"/>
        </w:rPr>
        <w:t xml:space="preserve"> 投标资料（含</w:t>
      </w:r>
      <w:r w:rsidR="00AE7021" w:rsidRPr="00673BED">
        <w:rPr>
          <w:rFonts w:hAnsi="宋体" w:hint="eastAsia"/>
          <w:b/>
          <w:kern w:val="2"/>
          <w:sz w:val="24"/>
          <w:szCs w:val="24"/>
        </w:rPr>
        <w:t>营业执照</w:t>
      </w:r>
      <w:r w:rsidRPr="00673BED">
        <w:rPr>
          <w:rFonts w:hAnsi="宋体" w:hint="eastAsia"/>
          <w:b/>
          <w:kern w:val="2"/>
          <w:sz w:val="24"/>
          <w:szCs w:val="24"/>
        </w:rPr>
        <w:t>、</w:t>
      </w:r>
      <w:r w:rsidR="002D0695" w:rsidRPr="00673BED">
        <w:rPr>
          <w:rFonts w:hAnsi="宋体" w:hint="eastAsia"/>
          <w:b/>
          <w:kern w:val="2"/>
          <w:sz w:val="24"/>
          <w:szCs w:val="24"/>
        </w:rPr>
        <w:t>报价清单、法定代表人身份证明或法定代表人授权书</w:t>
      </w:r>
      <w:r w:rsidR="003D4118" w:rsidRPr="00673BED">
        <w:rPr>
          <w:rFonts w:hAnsi="宋体" w:hint="eastAsia"/>
          <w:b/>
          <w:kern w:val="2"/>
          <w:sz w:val="24"/>
          <w:szCs w:val="24"/>
        </w:rPr>
        <w:t>、</w:t>
      </w:r>
      <w:r w:rsidRPr="00673BED">
        <w:rPr>
          <w:rFonts w:hAnsi="宋体" w:hint="eastAsia"/>
          <w:b/>
          <w:kern w:val="2"/>
          <w:sz w:val="24"/>
          <w:szCs w:val="24"/>
        </w:rPr>
        <w:t>售后服务承诺书</w:t>
      </w:r>
      <w:r w:rsidR="00340C37" w:rsidRPr="00673BED">
        <w:rPr>
          <w:rFonts w:hAnsi="宋体" w:hint="eastAsia"/>
          <w:b/>
          <w:kern w:val="2"/>
          <w:sz w:val="24"/>
          <w:szCs w:val="24"/>
        </w:rPr>
        <w:t>等</w:t>
      </w:r>
      <w:r w:rsidR="00AE7021" w:rsidRPr="00673BED">
        <w:rPr>
          <w:rFonts w:hAnsi="宋体" w:hint="eastAsia"/>
          <w:b/>
          <w:kern w:val="2"/>
          <w:sz w:val="24"/>
          <w:szCs w:val="24"/>
        </w:rPr>
        <w:t>。</w:t>
      </w:r>
      <w:r w:rsidRPr="00673BED">
        <w:rPr>
          <w:rFonts w:hAnsi="宋体" w:hint="eastAsia"/>
          <w:b/>
          <w:kern w:val="2"/>
          <w:sz w:val="24"/>
          <w:szCs w:val="24"/>
        </w:rPr>
        <w:t>）</w:t>
      </w:r>
      <w:r w:rsidRPr="00673BED">
        <w:rPr>
          <w:rFonts w:hAnsi="宋体" w:hint="eastAsia"/>
          <w:kern w:val="2"/>
          <w:sz w:val="24"/>
          <w:szCs w:val="24"/>
        </w:rPr>
        <w:t>密封后，</w:t>
      </w:r>
      <w:r w:rsidRPr="00673BED">
        <w:rPr>
          <w:rFonts w:hAnsi="宋体" w:hint="eastAsia"/>
          <w:b/>
          <w:kern w:val="2"/>
          <w:sz w:val="24"/>
          <w:szCs w:val="24"/>
          <w:u w:val="single"/>
        </w:rPr>
        <w:t>可采用现场递交的方式或快递至招标人</w:t>
      </w:r>
      <w:r w:rsidRPr="00673BED">
        <w:rPr>
          <w:rFonts w:hAnsi="宋体" w:hint="eastAsia"/>
          <w:kern w:val="2"/>
          <w:sz w:val="24"/>
          <w:szCs w:val="24"/>
        </w:rPr>
        <w:t>（以实际收到时间为准），逾期送达的或者未送达指定地点的投标文件，招标人不予受理。</w:t>
      </w:r>
    </w:p>
    <w:p w:rsidR="001B066A" w:rsidRPr="00673BED" w:rsidRDefault="001B066A" w:rsidP="001B066A">
      <w:pPr>
        <w:spacing w:line="360" w:lineRule="auto"/>
        <w:rPr>
          <w:rFonts w:hAnsi="宋体"/>
          <w:b/>
          <w:color w:val="000000" w:themeColor="text1"/>
          <w:sz w:val="24"/>
          <w:szCs w:val="24"/>
        </w:rPr>
      </w:pPr>
      <w:r w:rsidRPr="00673BED">
        <w:rPr>
          <w:rFonts w:hAnsi="宋体" w:hint="eastAsia"/>
          <w:b/>
          <w:color w:val="000000" w:themeColor="text1"/>
          <w:sz w:val="24"/>
          <w:szCs w:val="24"/>
        </w:rPr>
        <w:t>六、发布公告的媒体</w:t>
      </w:r>
      <w:bookmarkEnd w:id="11"/>
      <w:bookmarkEnd w:id="12"/>
      <w:bookmarkEnd w:id="13"/>
    </w:p>
    <w:p w:rsidR="001B066A" w:rsidRPr="00673BED" w:rsidRDefault="001B066A" w:rsidP="00673BED">
      <w:pPr>
        <w:adjustRightInd/>
        <w:spacing w:line="360" w:lineRule="auto"/>
        <w:ind w:firstLineChars="200" w:firstLine="480"/>
        <w:jc w:val="both"/>
        <w:outlineLvl w:val="2"/>
        <w:rPr>
          <w:rFonts w:hAnsi="宋体"/>
          <w:b/>
          <w:color w:val="000000" w:themeColor="text1"/>
          <w:sz w:val="24"/>
          <w:szCs w:val="24"/>
        </w:rPr>
      </w:pPr>
      <w:bookmarkStart w:id="14" w:name="_Toc309141903"/>
      <w:bookmarkStart w:id="15" w:name="_Toc309142016"/>
      <w:bookmarkStart w:id="16" w:name="_Toc309199093"/>
      <w:r w:rsidRPr="00673BED">
        <w:rPr>
          <w:rFonts w:hAnsi="宋体" w:hint="eastAsia"/>
          <w:color w:val="000000" w:themeColor="text1"/>
          <w:sz w:val="24"/>
          <w:szCs w:val="24"/>
        </w:rPr>
        <w:t>本次招标公告同时在</w:t>
      </w:r>
      <w:r w:rsidRPr="00673BED">
        <w:rPr>
          <w:rFonts w:hAnsi="宋体" w:hint="eastAsia"/>
          <w:b/>
          <w:color w:val="000000" w:themeColor="text1"/>
          <w:sz w:val="24"/>
          <w:szCs w:val="24"/>
          <w:u w:val="single"/>
        </w:rPr>
        <w:t>招标人公司网站</w:t>
      </w:r>
      <w:r w:rsidRPr="00673BED">
        <w:rPr>
          <w:rFonts w:hAnsi="宋体" w:hint="eastAsia"/>
          <w:color w:val="000000" w:themeColor="text1"/>
          <w:sz w:val="24"/>
          <w:szCs w:val="24"/>
        </w:rPr>
        <w:t>上公布。</w:t>
      </w:r>
    </w:p>
    <w:p w:rsidR="001B066A" w:rsidRPr="00673BED" w:rsidRDefault="001B066A" w:rsidP="001B066A">
      <w:pPr>
        <w:adjustRightInd/>
        <w:spacing w:line="360" w:lineRule="auto"/>
        <w:jc w:val="both"/>
        <w:outlineLvl w:val="2"/>
        <w:rPr>
          <w:rFonts w:hAnsi="宋体"/>
          <w:b/>
          <w:kern w:val="2"/>
          <w:sz w:val="24"/>
          <w:szCs w:val="24"/>
        </w:rPr>
      </w:pPr>
      <w:bookmarkStart w:id="17" w:name="_Hlk504561796"/>
      <w:r w:rsidRPr="00673BED">
        <w:rPr>
          <w:rFonts w:hAnsi="宋体" w:hint="eastAsia"/>
          <w:b/>
          <w:kern w:val="2"/>
          <w:sz w:val="24"/>
          <w:szCs w:val="24"/>
        </w:rPr>
        <w:t>七、开标</w:t>
      </w:r>
      <w:bookmarkEnd w:id="14"/>
      <w:bookmarkEnd w:id="15"/>
      <w:bookmarkEnd w:id="16"/>
    </w:p>
    <w:p w:rsidR="001B066A" w:rsidRPr="00673BED" w:rsidRDefault="001B066A" w:rsidP="00673BED">
      <w:pPr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3BED">
        <w:rPr>
          <w:rFonts w:hAnsi="宋体" w:cs="Times New Roman" w:hint="eastAsia"/>
          <w:sz w:val="24"/>
          <w:szCs w:val="24"/>
        </w:rPr>
        <w:t>开标时间：</w:t>
      </w:r>
      <w:r w:rsidRPr="00673BED">
        <w:rPr>
          <w:rFonts w:hAnsi="宋体" w:cs="Times New Roman"/>
          <w:sz w:val="24"/>
          <w:szCs w:val="24"/>
        </w:rPr>
        <w:t>20</w:t>
      </w:r>
      <w:r w:rsidR="00DB322B" w:rsidRPr="00673BED">
        <w:rPr>
          <w:rFonts w:hAnsi="宋体" w:cs="Times New Roman" w:hint="eastAsia"/>
          <w:sz w:val="24"/>
          <w:szCs w:val="24"/>
        </w:rPr>
        <w:t>20</w:t>
      </w:r>
      <w:r w:rsidRPr="00673BED">
        <w:rPr>
          <w:rFonts w:hAnsi="宋体" w:cs="Times New Roman" w:hint="eastAsia"/>
          <w:sz w:val="24"/>
          <w:szCs w:val="24"/>
        </w:rPr>
        <w:t>年</w:t>
      </w:r>
      <w:r w:rsidR="00DB322B" w:rsidRPr="00673BED">
        <w:rPr>
          <w:rFonts w:hAnsi="宋体" w:cs="Times New Roman" w:hint="eastAsia"/>
          <w:sz w:val="24"/>
          <w:szCs w:val="24"/>
        </w:rPr>
        <w:t>1</w:t>
      </w:r>
      <w:r w:rsidRPr="00673BED">
        <w:rPr>
          <w:rFonts w:hAnsi="宋体" w:cs="Times New Roman" w:hint="eastAsia"/>
          <w:sz w:val="24"/>
          <w:szCs w:val="24"/>
        </w:rPr>
        <w:t>月</w:t>
      </w:r>
      <w:r w:rsidR="00164728" w:rsidRPr="00673BED">
        <w:rPr>
          <w:rFonts w:hAnsi="宋体" w:cs="Times New Roman" w:hint="eastAsia"/>
          <w:sz w:val="24"/>
          <w:szCs w:val="24"/>
        </w:rPr>
        <w:t>15</w:t>
      </w:r>
      <w:r w:rsidRPr="00673BED">
        <w:rPr>
          <w:rFonts w:hAnsi="宋体" w:cs="Times New Roman" w:hint="eastAsia"/>
          <w:sz w:val="24"/>
          <w:szCs w:val="24"/>
        </w:rPr>
        <w:t>日</w:t>
      </w:r>
      <w:r w:rsidR="00DB322B" w:rsidRPr="00673BED">
        <w:rPr>
          <w:rFonts w:hAnsi="宋体" w:cs="Times New Roman" w:hint="eastAsia"/>
          <w:sz w:val="24"/>
          <w:szCs w:val="24"/>
        </w:rPr>
        <w:t>09</w:t>
      </w:r>
      <w:r w:rsidRPr="00673BED">
        <w:rPr>
          <w:rFonts w:hAnsi="宋体" w:cs="Times New Roman" w:hint="eastAsia"/>
          <w:sz w:val="24"/>
          <w:szCs w:val="24"/>
        </w:rPr>
        <w:t>时</w:t>
      </w:r>
      <w:r w:rsidRPr="00673BED">
        <w:rPr>
          <w:rFonts w:hAnsi="宋体" w:cs="Times New Roman"/>
          <w:sz w:val="24"/>
          <w:szCs w:val="24"/>
        </w:rPr>
        <w:t>00</w:t>
      </w:r>
      <w:r w:rsidRPr="00673BED">
        <w:rPr>
          <w:rFonts w:hAnsi="宋体" w:cs="Times New Roman" w:hint="eastAsia"/>
          <w:sz w:val="24"/>
          <w:szCs w:val="24"/>
        </w:rPr>
        <w:t>分</w:t>
      </w:r>
    </w:p>
    <w:p w:rsidR="001B066A" w:rsidRPr="00673BED" w:rsidRDefault="001B066A" w:rsidP="00673BED">
      <w:pPr>
        <w:spacing w:line="360" w:lineRule="auto"/>
        <w:ind w:firstLineChars="200" w:firstLine="480"/>
        <w:rPr>
          <w:rFonts w:hAnsi="宋体" w:cs="Times New Roman"/>
          <w:bCs/>
          <w:sz w:val="24"/>
          <w:szCs w:val="24"/>
          <w:lang w:val="zh-CN"/>
        </w:rPr>
      </w:pPr>
      <w:r w:rsidRPr="00673BED">
        <w:rPr>
          <w:rFonts w:hAnsi="宋体" w:cs="Times New Roman" w:hint="eastAsia"/>
          <w:sz w:val="24"/>
          <w:szCs w:val="24"/>
        </w:rPr>
        <w:t>开标地点：四川泰鑫实业发展有限责任公司营销中心二楼会议室（四川省南充市顺庆区潆华工业园区BC地块）</w:t>
      </w:r>
    </w:p>
    <w:p w:rsidR="001B066A" w:rsidRPr="00673BED" w:rsidRDefault="001B066A" w:rsidP="00673BED">
      <w:pPr>
        <w:spacing w:line="360" w:lineRule="auto"/>
        <w:ind w:firstLineChars="200" w:firstLine="480"/>
        <w:rPr>
          <w:rFonts w:hAnsi="宋体" w:cs="Times New Roman"/>
          <w:bCs/>
          <w:color w:val="000000" w:themeColor="text1"/>
          <w:sz w:val="24"/>
          <w:szCs w:val="24"/>
        </w:rPr>
      </w:pPr>
      <w:r w:rsidRPr="00673BED">
        <w:rPr>
          <w:rFonts w:hAnsi="宋体" w:cs="Times New Roman" w:hint="eastAsia"/>
          <w:bCs/>
          <w:color w:val="000000" w:themeColor="text1"/>
          <w:sz w:val="24"/>
          <w:szCs w:val="24"/>
          <w:lang w:val="zh-CN"/>
        </w:rPr>
        <w:t>联系人：</w:t>
      </w:r>
      <w:r w:rsidR="00DB322B" w:rsidRPr="00673BED">
        <w:rPr>
          <w:rFonts w:hAnsi="宋体" w:cs="Times New Roman" w:hint="eastAsia"/>
          <w:bCs/>
          <w:color w:val="000000" w:themeColor="text1"/>
          <w:sz w:val="24"/>
          <w:szCs w:val="24"/>
        </w:rPr>
        <w:t>陈小燕</w:t>
      </w:r>
    </w:p>
    <w:p w:rsidR="001B066A" w:rsidRPr="00673BED" w:rsidRDefault="001B066A" w:rsidP="00673BED">
      <w:pPr>
        <w:spacing w:line="360" w:lineRule="auto"/>
        <w:ind w:firstLineChars="200" w:firstLine="480"/>
        <w:rPr>
          <w:rFonts w:hAnsi="宋体" w:cs="Times New Roman"/>
          <w:bCs/>
          <w:sz w:val="24"/>
          <w:szCs w:val="24"/>
        </w:rPr>
      </w:pPr>
      <w:r w:rsidRPr="00673BED">
        <w:rPr>
          <w:rFonts w:hAnsi="宋体" w:cs="Times New Roman" w:hint="eastAsia"/>
          <w:bCs/>
          <w:sz w:val="24"/>
          <w:szCs w:val="24"/>
          <w:lang w:val="zh-CN"/>
        </w:rPr>
        <w:t>邮箱</w:t>
      </w:r>
      <w:r w:rsidRPr="00673BED">
        <w:rPr>
          <w:rFonts w:hAnsi="宋体" w:cs="Times New Roman" w:hint="eastAsia"/>
          <w:bCs/>
          <w:sz w:val="24"/>
          <w:szCs w:val="24"/>
        </w:rPr>
        <w:t>：sctxsy@163.com</w:t>
      </w:r>
    </w:p>
    <w:p w:rsidR="001B066A" w:rsidRPr="00673BED" w:rsidRDefault="001B066A" w:rsidP="00673BED">
      <w:pPr>
        <w:spacing w:line="360" w:lineRule="auto"/>
        <w:ind w:firstLineChars="200" w:firstLine="480"/>
        <w:rPr>
          <w:rFonts w:hAnsi="宋体" w:cs="Times New Roman"/>
          <w:bCs/>
          <w:color w:val="000000" w:themeColor="text1"/>
          <w:sz w:val="24"/>
          <w:szCs w:val="24"/>
        </w:rPr>
      </w:pPr>
      <w:r w:rsidRPr="00673BED">
        <w:rPr>
          <w:rFonts w:hAnsi="宋体" w:cs="Times New Roman" w:hint="eastAsia"/>
          <w:bCs/>
          <w:color w:val="000000" w:themeColor="text1"/>
          <w:sz w:val="24"/>
          <w:szCs w:val="24"/>
          <w:lang w:val="zh-CN"/>
        </w:rPr>
        <w:t>电话</w:t>
      </w:r>
      <w:r w:rsidRPr="00673BED">
        <w:rPr>
          <w:rFonts w:hAnsi="宋体" w:cs="Times New Roman" w:hint="eastAsia"/>
          <w:bCs/>
          <w:color w:val="000000" w:themeColor="text1"/>
          <w:sz w:val="24"/>
          <w:szCs w:val="24"/>
        </w:rPr>
        <w:t>：0817-25698</w:t>
      </w:r>
      <w:r w:rsidR="00220F93" w:rsidRPr="00673BED">
        <w:rPr>
          <w:rFonts w:hAnsi="宋体" w:cs="Times New Roman" w:hint="eastAsia"/>
          <w:bCs/>
          <w:color w:val="000000" w:themeColor="text1"/>
          <w:sz w:val="24"/>
          <w:szCs w:val="24"/>
        </w:rPr>
        <w:t>87</w:t>
      </w:r>
    </w:p>
    <w:bookmarkEnd w:id="17"/>
    <w:p w:rsidR="001B066A" w:rsidRDefault="001B066A" w:rsidP="001B066A">
      <w:pPr>
        <w:spacing w:line="360" w:lineRule="auto"/>
        <w:rPr>
          <w:rFonts w:hAnsi="宋体" w:cs="Times New Roman"/>
          <w:bCs/>
          <w:lang w:val="zh-CN"/>
        </w:rPr>
      </w:pPr>
    </w:p>
    <w:p w:rsidR="001B066A" w:rsidRDefault="001B066A" w:rsidP="001B066A">
      <w:pPr>
        <w:spacing w:line="360" w:lineRule="auto"/>
        <w:rPr>
          <w:rFonts w:hAnsi="宋体" w:cs="Times New Roman"/>
          <w:bCs/>
          <w:lang w:val="zh-CN"/>
        </w:rPr>
      </w:pPr>
    </w:p>
    <w:p w:rsidR="004E7731" w:rsidRPr="006147FA" w:rsidRDefault="004E7731" w:rsidP="006147FA">
      <w:pPr>
        <w:spacing w:line="360" w:lineRule="auto"/>
        <w:ind w:firstLineChars="1550" w:firstLine="3720"/>
        <w:rPr>
          <w:rFonts w:hAnsi="宋体" w:cs="Times New Roman"/>
          <w:bCs/>
          <w:sz w:val="24"/>
          <w:szCs w:val="24"/>
          <w:lang w:val="zh-CN"/>
        </w:rPr>
      </w:pPr>
      <w:r w:rsidRPr="006147FA">
        <w:rPr>
          <w:rFonts w:hAnsi="宋体" w:cs="Times New Roman" w:hint="eastAsia"/>
          <w:bCs/>
          <w:sz w:val="24"/>
          <w:szCs w:val="24"/>
          <w:lang w:val="zh-CN"/>
        </w:rPr>
        <w:t>四川泰鑫实业发展有限责任公司</w:t>
      </w:r>
    </w:p>
    <w:p w:rsidR="004E7731" w:rsidRPr="006147FA" w:rsidRDefault="004E7731" w:rsidP="006147FA">
      <w:pPr>
        <w:spacing w:line="360" w:lineRule="auto"/>
        <w:ind w:firstLineChars="1900" w:firstLine="4560"/>
        <w:rPr>
          <w:rFonts w:hAnsi="宋体" w:cs="Times New Roman"/>
          <w:bCs/>
          <w:sz w:val="24"/>
          <w:szCs w:val="24"/>
          <w:lang w:val="zh-CN"/>
        </w:rPr>
      </w:pPr>
      <w:bookmarkStart w:id="18" w:name="_GoBack"/>
      <w:bookmarkEnd w:id="18"/>
      <w:r w:rsidRPr="006147FA">
        <w:rPr>
          <w:rFonts w:hAnsi="宋体" w:cs="Times New Roman" w:hint="eastAsia"/>
          <w:bCs/>
          <w:sz w:val="24"/>
          <w:szCs w:val="24"/>
          <w:lang w:val="zh-CN"/>
        </w:rPr>
        <w:t>2020年1月2日</w:t>
      </w:r>
    </w:p>
    <w:p w:rsidR="00E64453" w:rsidRPr="006147FA" w:rsidRDefault="00E64453" w:rsidP="001B066A">
      <w:pPr>
        <w:pStyle w:val="a5"/>
        <w:spacing w:beforeLines="0" w:afterLines="0" w:line="720" w:lineRule="auto"/>
        <w:rPr>
          <w:sz w:val="24"/>
          <w:szCs w:val="24"/>
        </w:rPr>
      </w:pPr>
    </w:p>
    <w:p w:rsidR="001B066A" w:rsidRDefault="001B066A" w:rsidP="001B066A">
      <w:pPr>
        <w:pStyle w:val="a5"/>
        <w:spacing w:beforeLines="0" w:afterLines="0" w:line="720" w:lineRule="auto"/>
      </w:pPr>
    </w:p>
    <w:p w:rsidR="001B066A" w:rsidRDefault="001B066A" w:rsidP="001B066A">
      <w:pPr>
        <w:pStyle w:val="a5"/>
        <w:spacing w:beforeLines="0" w:afterLines="0" w:line="720" w:lineRule="auto"/>
      </w:pPr>
    </w:p>
    <w:p w:rsidR="001B066A" w:rsidRDefault="001B066A" w:rsidP="001B066A">
      <w:pPr>
        <w:pStyle w:val="a5"/>
        <w:spacing w:beforeLines="0" w:afterLines="0" w:line="720" w:lineRule="auto"/>
      </w:pPr>
    </w:p>
    <w:p w:rsidR="001B066A" w:rsidRDefault="001B066A" w:rsidP="001B066A">
      <w:pPr>
        <w:pStyle w:val="a5"/>
        <w:spacing w:beforeLines="0" w:afterLines="0" w:line="720" w:lineRule="auto"/>
      </w:pPr>
    </w:p>
    <w:p w:rsidR="00164728" w:rsidRDefault="00164728" w:rsidP="001B066A">
      <w:pPr>
        <w:spacing w:line="360" w:lineRule="auto"/>
        <w:rPr>
          <w:rFonts w:hAnsi="宋体"/>
          <w:b/>
          <w:bCs/>
          <w:sz w:val="32"/>
          <w:szCs w:val="32"/>
        </w:rPr>
      </w:pPr>
    </w:p>
    <w:p w:rsidR="001B066A" w:rsidRDefault="001B066A" w:rsidP="001B066A">
      <w:pPr>
        <w:spacing w:line="360" w:lineRule="auto"/>
        <w:rPr>
          <w:rFonts w:hAnsi="宋体"/>
          <w:b/>
          <w:bCs/>
          <w:sz w:val="32"/>
          <w:szCs w:val="32"/>
        </w:rPr>
      </w:pPr>
      <w:r w:rsidRPr="0051216F">
        <w:rPr>
          <w:rFonts w:hAnsi="宋体" w:hint="eastAsia"/>
          <w:b/>
          <w:bCs/>
          <w:sz w:val="32"/>
          <w:szCs w:val="32"/>
        </w:rPr>
        <w:lastRenderedPageBreak/>
        <w:t>附件一</w:t>
      </w: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采购清单</w:t>
      </w: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品名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规格型号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单价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轴承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29422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进口、国产分别报价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30203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32310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30312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51108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6004Z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6202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6204Z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6205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6206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6213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6319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6322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FS322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骨架油封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20*30*10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进口氟胶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28*50*10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35*56*10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38*62*12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45*65*12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50*72*12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50*80*8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58*80*12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80*105*12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95*125*12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120*150*14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机械密封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109-25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109-28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1527-28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MG12-38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QM108-35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油封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32-40-6.5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32-47-10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三角带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A965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A1473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A1854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A1930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A1000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B-1245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B-1372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B-1702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B-1575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PVC钢丝管增强软管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DN20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DN25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DN32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DN38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DN40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DN45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304不锈钢长箍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32-44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40-64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O型密封圈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12*3.1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48*3.1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250*5.3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全新料空气软管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快换铜接空气直接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M10*Φ10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M12*Φ10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M12*Φ12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M15*Φ10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快换铜接空气弯头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M8*Φ6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M10*Φ6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空气快换异径直接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Φ10*Φ6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Φ10*Φ8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Φ12*Φ10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空气快换三通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外六方钢件螺丝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M16*Φ60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M18*Φ60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M20*Φ60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外六方普通螺丝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M4*35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M5*50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M6*50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内六角螺丝、螺帽、平垫、弹垫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M6*50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M6*35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M8*100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M10*35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M12*40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M12*45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M12*50（12.9）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M12*70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M12*100（12.9）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M12*120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M12*130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不锈钢内六角螺丝、螺帽、平垫、弹垫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M6*60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M8*35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M10*35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M12*45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316不锈钢球阀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红旗压力表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Φ60-0.6Mpa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Φ100-1.6Mpa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红旗真空表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Φ100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普通焊条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Φ25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Φ32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不锈钢焊条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打包机热熔齿板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打包机拉紧齿板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打包机拉紧轮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不锈钢浮球阀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硅胶板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3mm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模温机油泵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Y6091 065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砂布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60目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砂纸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700目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防锈漆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防尘口罩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绝缘鞋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绝缘手套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布手套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5E63C0">
              <w:rPr>
                <w:rFonts w:hAnsi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5E63C0">
              <w:rPr>
                <w:rFonts w:hAnsi="宋体" w:hint="eastAsia"/>
                <w:color w:val="000000"/>
                <w:sz w:val="22"/>
                <w:szCs w:val="22"/>
              </w:rPr>
              <w:t>高温手套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5E63C0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5E63C0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5E63C0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5E63C0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耳塞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钢锯条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铝塑管外丝直接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铝塑管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齿轮油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壳牌220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切割机切割砂轮片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角磨机切割砂轮片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液态高温密封胶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液态生料带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生料带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导绳器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3T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钢丝绳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吊钩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3T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乙炔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氧气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安全阀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Φ25-1.0Mpa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空压机机油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空气滤芯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机油滤芯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油气分离器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电机皮带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液压油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内六角扳手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品牌：青海湖、世达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一字改刀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品牌：青海湖、世达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十字改刀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丝改刀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尖嘴钳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钢丝钳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活动扳手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钻头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锉刀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89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固态继电器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CDG71-1DA/80A AC-12:80A/480AC 3V-32VDC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3P断路器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DZ475D32-C63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1P断路器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DZ475C32-C63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交流接触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CJ*2 250L(线圈电压36V)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行车专用 常用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 1810(线圈电压36V)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行车专用 常用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加热接触器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 1810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吸料机接触器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CJ*2 250L 线圈电压220V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烘干机接触器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 4010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 6310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65机加热开关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LA38/203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盘管机开关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LA38/209B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气动电磁阀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4V21008A(AC220V DC24V)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吸料机用时间继电器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DH48S-5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吸料机热继电器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JRS2-25/Z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全新料扎带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胶布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大卷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电位器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2W 10K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车间线手套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机修布手套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搬运手套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布鞋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拖把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扫把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全新料打包带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16mm*0.8mm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全新料打包带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16mm*0.6mm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粘胶带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38mm*250000mm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管帽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Φ63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Φ75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Φ160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Φ250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管塞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Φ32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Φ63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63" w:rsidRPr="005E63C0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电机断路器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13-18A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温控器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开关插座（明装）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开关插座（暗装）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中间继电器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接近开关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行程开关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行车手柄带线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吊带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3T*4m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双芯护导线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2.5mm²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4.0mm²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6.0mm²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8.0mm²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10.0mm²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2P断路器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DZ47S C32-C63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按钮开关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品牌：德力西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不锈钢螺栓（含螺母、2平垫、1弹垫）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M6*40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M8*40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M10*50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M12*50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M14*90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M16*70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压力表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2.5Mpa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品牌：红旗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4.0Mpa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品牌：红旗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打印纸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箱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手套（线织）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双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手套（防滑涂层）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双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铝钳锅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陶瓷钳锅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Φ50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称量瓶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Φ40*70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量筒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500ml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89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塞棕色广口瓶（带磨口）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煤油温度计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密封胶圈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Φ90*5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Φ8*1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呆扳手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13/15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品牌：青海湖、世达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14/17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16/18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17/19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钢卷尺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10m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1m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给水合格证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燃气合格证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出厂检验记录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强光聚光电筒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锂电池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氮气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交流接触器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CJ*2-1810 线圈电压36V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CJ*2-1810 线圈电压36V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CJ*2-1810 线圈电压36V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315型焊机用（东飞）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CJ*2-2510 线圈电压220V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450型焊机用（先创）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CJ*2-2510 线圈电压220V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压紧螺丝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315型焊机用（东飞）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450型焊机用（先创）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630型焊机用（东飞）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温控仪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315型焊机用（东飞）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450型焊机用（先创）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护套线缆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三芯 2*8mm²+1*2.5mm²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电源电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四芯 3*8mm²+1*2.5mm²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焊板线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链条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315型焊机用（东飞）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450型焊机用（先创）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刀片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250型焊机用（东飞）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315型焊机用（东飞）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450型焊机用（先创）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630型焊机用（东飞）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高压快速接头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160-315焊机用（东飞）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450焊机用（先创）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630焊机用（东飞）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高压油管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东飞型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先创型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两脚插头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220V-250 20A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三脚插头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220V-250 20A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四脚插头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380V-450 80A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四孔插头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380V-450 80A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电工胶布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大卷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接近开关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铣刀开关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油泵开关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热电偶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2P断路器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DZ 47S D40-D63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3P断路器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DZ 47S D40-D63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4P断路器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DZ 47S D40-D63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塑料文件袋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中性笔（蓝色）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中性笔（黑色）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中性笔（红色）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记号笔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铅笔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橡皮檫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圆珠笔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笔记本（软面）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笔记本（硬面）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订书机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订书针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大头针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回形针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打印机色带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印尼（红色）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印尼（蓝色）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复写纸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474D63" w:rsidRDefault="00474D63" w:rsidP="00474D63">
      <w:pPr>
        <w:spacing w:line="360" w:lineRule="auto"/>
        <w:jc w:val="center"/>
        <w:rPr>
          <w:rFonts w:hAnsi="宋体" w:hint="eastAsia"/>
          <w:b/>
          <w:bCs/>
          <w:sz w:val="32"/>
          <w:szCs w:val="3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1"/>
        <w:gridCol w:w="3025"/>
        <w:gridCol w:w="524"/>
        <w:gridCol w:w="524"/>
        <w:gridCol w:w="2426"/>
      </w:tblGrid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电池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1号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板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5号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板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7号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板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胶水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打印纸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A4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箱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毛巾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条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卫生纸（卷）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卷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卫生纸（盒）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肥皂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洗厕剂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拖把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扫把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簸箕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收据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口取纸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双面胶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抽屉锁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把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文件柜锁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把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门锁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把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面盆冷水龙头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高压软管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DN15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铁丝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12#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荣誉证书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灯笼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雨伞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把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军大衣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81" w:type="dxa"/>
            <w:vMerge w:val="restart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角阀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DN15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rPr>
                <w:rFonts w:hAnsi="宋体"/>
                <w:color w:val="000000"/>
                <w:sz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DN20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4D63" w:rsidRPr="009071BE" w:rsidTr="00625103">
        <w:trPr>
          <w:trHeight w:val="4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文件柜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474D63" w:rsidRPr="009071BE" w:rsidRDefault="00474D63" w:rsidP="006251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/>
                <w:color w:val="000000"/>
                <w:sz w:val="22"/>
              </w:rPr>
            </w:pPr>
            <w:r w:rsidRPr="009071BE">
              <w:rPr>
                <w:rFonts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B066A" w:rsidRDefault="001B066A" w:rsidP="00834BC3">
      <w:pPr>
        <w:spacing w:line="240" w:lineRule="auto"/>
        <w:rPr>
          <w:rFonts w:hAnsi="宋体"/>
          <w:b/>
          <w:bCs/>
          <w:sz w:val="32"/>
          <w:szCs w:val="32"/>
        </w:rPr>
      </w:pPr>
      <w:r w:rsidRPr="0051216F">
        <w:rPr>
          <w:rFonts w:hAnsi="宋体" w:hint="eastAsia"/>
          <w:b/>
          <w:bCs/>
          <w:sz w:val="32"/>
          <w:szCs w:val="32"/>
        </w:rPr>
        <w:lastRenderedPageBreak/>
        <w:t>附件</w:t>
      </w:r>
      <w:r>
        <w:rPr>
          <w:rFonts w:hAnsi="宋体" w:hint="eastAsia"/>
          <w:b/>
          <w:bCs/>
          <w:sz w:val="32"/>
          <w:szCs w:val="32"/>
        </w:rPr>
        <w:t>二</w:t>
      </w:r>
    </w:p>
    <w:p w:rsidR="001B066A" w:rsidRPr="0044273E" w:rsidRDefault="001B066A" w:rsidP="00834BC3">
      <w:pPr>
        <w:spacing w:line="240" w:lineRule="auto"/>
        <w:jc w:val="center"/>
        <w:rPr>
          <w:rFonts w:hAnsi="宋体"/>
          <w:b/>
          <w:bCs/>
          <w:sz w:val="32"/>
          <w:szCs w:val="32"/>
        </w:rPr>
      </w:pPr>
      <w:r w:rsidRPr="0044273E">
        <w:rPr>
          <w:rFonts w:hAnsi="宋体" w:hint="eastAsia"/>
          <w:b/>
          <w:bCs/>
          <w:sz w:val="32"/>
          <w:szCs w:val="32"/>
        </w:rPr>
        <w:t>评审和验收</w:t>
      </w:r>
    </w:p>
    <w:p w:rsidR="001B066A" w:rsidRPr="00C21FA7" w:rsidRDefault="001B066A" w:rsidP="00C73505">
      <w:pPr>
        <w:tabs>
          <w:tab w:val="left" w:pos="0"/>
          <w:tab w:val="left" w:leader="dot" w:pos="57"/>
          <w:tab w:val="left" w:pos="312"/>
          <w:tab w:val="left" w:pos="1191"/>
        </w:tabs>
        <w:spacing w:line="44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C21FA7">
        <w:rPr>
          <w:rFonts w:hAnsi="宋体" w:cs="Arial" w:hint="eastAsia"/>
          <w:b/>
          <w:sz w:val="24"/>
          <w:szCs w:val="24"/>
        </w:rPr>
        <w:t>一、评审</w:t>
      </w:r>
    </w:p>
    <w:p w:rsidR="001B066A" w:rsidRPr="0044273E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 w:rsidRPr="0044273E">
        <w:rPr>
          <w:rFonts w:hAnsi="宋体" w:cs="Arial" w:hint="eastAsia"/>
          <w:sz w:val="24"/>
          <w:szCs w:val="24"/>
        </w:rPr>
        <w:t>1、人员组成</w:t>
      </w:r>
    </w:p>
    <w:p w:rsidR="004F5327" w:rsidRDefault="004F5327" w:rsidP="004F5327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由招标人单位董事会、监事会、经营班子及各部门负责人组成。</w:t>
      </w:r>
    </w:p>
    <w:p w:rsidR="001B066A" w:rsidRPr="0044273E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 w:rsidRPr="0044273E">
        <w:rPr>
          <w:rFonts w:hAnsi="宋体" w:cs="Arial" w:hint="eastAsia"/>
          <w:sz w:val="24"/>
          <w:szCs w:val="24"/>
        </w:rPr>
        <w:t>2、评审内容</w:t>
      </w:r>
    </w:p>
    <w:p w:rsidR="001B066A" w:rsidRPr="0044273E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 w:rsidRPr="0044273E">
        <w:rPr>
          <w:rFonts w:hAnsi="宋体" w:cs="Arial" w:hint="eastAsia"/>
          <w:sz w:val="24"/>
          <w:szCs w:val="24"/>
        </w:rPr>
        <w:t>a.</w:t>
      </w:r>
      <w:r w:rsidR="00B0560D">
        <w:rPr>
          <w:rFonts w:hAnsi="宋体" w:cs="Arial" w:hint="eastAsia"/>
          <w:sz w:val="24"/>
          <w:szCs w:val="24"/>
        </w:rPr>
        <w:t>投标符合性</w:t>
      </w:r>
      <w:r w:rsidRPr="0044273E">
        <w:rPr>
          <w:rFonts w:hAnsi="宋体" w:cs="Arial" w:hint="eastAsia"/>
          <w:sz w:val="24"/>
          <w:szCs w:val="24"/>
        </w:rPr>
        <w:t xml:space="preserve">。 </w:t>
      </w:r>
    </w:p>
    <w:p w:rsidR="001B066A" w:rsidRPr="0044273E" w:rsidRDefault="008A7483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符合招标清单</w:t>
      </w:r>
      <w:r w:rsidR="005435D2">
        <w:rPr>
          <w:rFonts w:hAnsi="宋体" w:cs="Arial" w:hint="eastAsia"/>
          <w:sz w:val="24"/>
          <w:szCs w:val="24"/>
        </w:rPr>
        <w:t>所列品名、</w:t>
      </w:r>
      <w:r>
        <w:rPr>
          <w:rFonts w:hAnsi="宋体" w:cs="Arial" w:hint="eastAsia"/>
          <w:sz w:val="24"/>
          <w:szCs w:val="24"/>
        </w:rPr>
        <w:t>规格型号、品牌</w:t>
      </w:r>
      <w:r w:rsidR="001B066A" w:rsidRPr="0044273E">
        <w:rPr>
          <w:rFonts w:hAnsi="宋体" w:cs="Arial" w:hint="eastAsia"/>
          <w:sz w:val="24"/>
          <w:szCs w:val="24"/>
        </w:rPr>
        <w:t>。</w:t>
      </w:r>
    </w:p>
    <w:p w:rsidR="001B066A" w:rsidRPr="0044273E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 w:rsidRPr="0044273E">
        <w:rPr>
          <w:rFonts w:hAnsi="宋体" w:cs="Arial" w:hint="eastAsia"/>
          <w:sz w:val="24"/>
          <w:szCs w:val="24"/>
        </w:rPr>
        <w:t>b.性价比。</w:t>
      </w:r>
    </w:p>
    <w:p w:rsidR="001B066A" w:rsidRPr="0044273E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 w:rsidRPr="0044273E">
        <w:rPr>
          <w:rFonts w:hAnsi="宋体" w:cs="Arial" w:hint="eastAsia"/>
          <w:sz w:val="24"/>
          <w:szCs w:val="24"/>
        </w:rPr>
        <w:t>本着勤俭节约的原则，应充分体现最高性价比。</w:t>
      </w:r>
    </w:p>
    <w:p w:rsidR="001B066A" w:rsidRPr="00C21FA7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C21FA7">
        <w:rPr>
          <w:rFonts w:hAnsi="宋体" w:cs="Arial" w:hint="eastAsia"/>
          <w:b/>
          <w:sz w:val="24"/>
          <w:szCs w:val="24"/>
        </w:rPr>
        <w:t>二、验收</w:t>
      </w:r>
    </w:p>
    <w:p w:rsidR="00974BF0" w:rsidRDefault="00164728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1</w:t>
      </w:r>
      <w:r w:rsidR="00974BF0" w:rsidRPr="0044273E">
        <w:rPr>
          <w:rFonts w:hAnsi="宋体" w:cs="Arial" w:hint="eastAsia"/>
          <w:sz w:val="24"/>
          <w:szCs w:val="24"/>
        </w:rPr>
        <w:t>.</w:t>
      </w:r>
      <w:r w:rsidR="00974BF0">
        <w:rPr>
          <w:rFonts w:hAnsi="宋体" w:cs="Arial" w:hint="eastAsia"/>
          <w:sz w:val="24"/>
          <w:szCs w:val="24"/>
        </w:rPr>
        <w:t>集中采购</w:t>
      </w:r>
    </w:p>
    <w:p w:rsidR="00974BF0" w:rsidRDefault="00974BF0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招标人每季度</w:t>
      </w:r>
      <w:r w:rsidR="008948AC">
        <w:rPr>
          <w:rFonts w:hAnsi="宋体" w:cs="Arial" w:hint="eastAsia"/>
          <w:sz w:val="24"/>
          <w:szCs w:val="24"/>
        </w:rPr>
        <w:t>或每月</w:t>
      </w:r>
      <w:r>
        <w:rPr>
          <w:rFonts w:hAnsi="宋体" w:cs="Arial" w:hint="eastAsia"/>
          <w:sz w:val="24"/>
          <w:szCs w:val="24"/>
        </w:rPr>
        <w:t>集中采购一次，投标人按照当次采购清单</w:t>
      </w:r>
      <w:r w:rsidR="00020E72">
        <w:rPr>
          <w:rFonts w:hAnsi="宋体" w:cs="Arial" w:hint="eastAsia"/>
          <w:sz w:val="24"/>
          <w:szCs w:val="24"/>
        </w:rPr>
        <w:t>三</w:t>
      </w:r>
      <w:r w:rsidR="0044601A">
        <w:rPr>
          <w:rFonts w:hAnsi="宋体" w:cs="Arial" w:hint="eastAsia"/>
          <w:sz w:val="24"/>
          <w:szCs w:val="24"/>
        </w:rPr>
        <w:t>天内完成</w:t>
      </w:r>
      <w:r>
        <w:rPr>
          <w:rFonts w:hAnsi="宋体" w:cs="Arial" w:hint="eastAsia"/>
          <w:sz w:val="24"/>
          <w:szCs w:val="24"/>
        </w:rPr>
        <w:t>备货</w:t>
      </w:r>
      <w:r w:rsidR="00020E72">
        <w:rPr>
          <w:rFonts w:hAnsi="宋体" w:cs="Arial" w:hint="eastAsia"/>
          <w:sz w:val="24"/>
          <w:szCs w:val="24"/>
        </w:rPr>
        <w:t>并送至投标人公司</w:t>
      </w:r>
      <w:r w:rsidR="00F06B31">
        <w:rPr>
          <w:rFonts w:hAnsi="宋体" w:cs="Arial" w:hint="eastAsia"/>
          <w:sz w:val="24"/>
          <w:szCs w:val="24"/>
        </w:rPr>
        <w:t>。</w:t>
      </w:r>
    </w:p>
    <w:p w:rsidR="001B066A" w:rsidRPr="0044273E" w:rsidRDefault="00164728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2</w:t>
      </w:r>
      <w:r w:rsidR="001B066A" w:rsidRPr="0044273E">
        <w:rPr>
          <w:rFonts w:hAnsi="宋体" w:cs="Arial" w:hint="eastAsia"/>
          <w:sz w:val="24"/>
          <w:szCs w:val="24"/>
        </w:rPr>
        <w:t>.</w:t>
      </w:r>
      <w:r w:rsidR="00E2008F">
        <w:rPr>
          <w:rFonts w:hAnsi="宋体" w:cs="Arial" w:hint="eastAsia"/>
          <w:sz w:val="24"/>
          <w:szCs w:val="24"/>
        </w:rPr>
        <w:t>临时需求</w:t>
      </w:r>
      <w:r w:rsidR="008A7483">
        <w:rPr>
          <w:rFonts w:hAnsi="宋体" w:cs="Arial" w:hint="eastAsia"/>
          <w:sz w:val="24"/>
          <w:szCs w:val="24"/>
        </w:rPr>
        <w:t>送货</w:t>
      </w:r>
      <w:r w:rsidR="001B066A" w:rsidRPr="0044273E">
        <w:rPr>
          <w:rFonts w:hAnsi="宋体" w:cs="Arial" w:hint="eastAsia"/>
          <w:sz w:val="24"/>
          <w:szCs w:val="24"/>
        </w:rPr>
        <w:t>时间</w:t>
      </w:r>
    </w:p>
    <w:p w:rsidR="001B066A" w:rsidRPr="0044273E" w:rsidRDefault="001B066A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 w:rsidRPr="0044273E">
        <w:rPr>
          <w:rFonts w:hAnsi="宋体" w:cs="Arial" w:hint="eastAsia"/>
          <w:sz w:val="24"/>
          <w:szCs w:val="24"/>
        </w:rPr>
        <w:t>为不影响正常生产</w:t>
      </w:r>
      <w:r w:rsidR="00F4453F">
        <w:rPr>
          <w:rFonts w:hAnsi="宋体" w:cs="Arial" w:hint="eastAsia"/>
          <w:sz w:val="24"/>
          <w:szCs w:val="24"/>
        </w:rPr>
        <w:t>及办公</w:t>
      </w:r>
      <w:r w:rsidRPr="0044273E">
        <w:rPr>
          <w:rFonts w:hAnsi="宋体" w:cs="Arial" w:hint="eastAsia"/>
          <w:sz w:val="24"/>
          <w:szCs w:val="24"/>
        </w:rPr>
        <w:t>，投标人应在</w:t>
      </w:r>
      <w:r w:rsidR="008A7483">
        <w:rPr>
          <w:rFonts w:hAnsi="宋体" w:cs="Arial" w:hint="eastAsia"/>
          <w:sz w:val="24"/>
          <w:szCs w:val="24"/>
        </w:rPr>
        <w:t>招标人</w:t>
      </w:r>
      <w:r w:rsidR="0005573D">
        <w:rPr>
          <w:rFonts w:hAnsi="宋体" w:cs="Arial" w:hint="eastAsia"/>
          <w:sz w:val="24"/>
          <w:szCs w:val="24"/>
        </w:rPr>
        <w:t>当次</w:t>
      </w:r>
      <w:r w:rsidR="00A22411">
        <w:rPr>
          <w:rFonts w:hAnsi="宋体" w:cs="Arial" w:hint="eastAsia"/>
          <w:sz w:val="24"/>
          <w:szCs w:val="24"/>
        </w:rPr>
        <w:t>物资</w:t>
      </w:r>
      <w:r w:rsidR="0005573D">
        <w:rPr>
          <w:rFonts w:hAnsi="宋体" w:cs="Arial" w:hint="eastAsia"/>
          <w:sz w:val="24"/>
          <w:szCs w:val="24"/>
        </w:rPr>
        <w:t>需求</w:t>
      </w:r>
      <w:r w:rsidR="008A7483">
        <w:rPr>
          <w:rFonts w:hAnsi="宋体" w:cs="Arial" w:hint="eastAsia"/>
          <w:sz w:val="24"/>
          <w:szCs w:val="24"/>
        </w:rPr>
        <w:t>要求</w:t>
      </w:r>
      <w:r w:rsidR="0005573D">
        <w:rPr>
          <w:rFonts w:hAnsi="宋体" w:cs="Arial" w:hint="eastAsia"/>
          <w:sz w:val="24"/>
          <w:szCs w:val="24"/>
        </w:rPr>
        <w:t>的</w:t>
      </w:r>
      <w:r w:rsidR="008A7483">
        <w:rPr>
          <w:rFonts w:hAnsi="宋体" w:cs="Arial" w:hint="eastAsia"/>
          <w:sz w:val="24"/>
          <w:szCs w:val="24"/>
        </w:rPr>
        <w:t>时间内</w:t>
      </w:r>
      <w:r w:rsidRPr="0044273E">
        <w:rPr>
          <w:rFonts w:hAnsi="宋体" w:cs="Arial" w:hint="eastAsia"/>
          <w:sz w:val="24"/>
          <w:szCs w:val="24"/>
        </w:rPr>
        <w:t>完成</w:t>
      </w:r>
      <w:r w:rsidR="008A7483">
        <w:rPr>
          <w:rFonts w:hAnsi="宋体" w:cs="Arial" w:hint="eastAsia"/>
          <w:sz w:val="24"/>
          <w:szCs w:val="24"/>
        </w:rPr>
        <w:t>零星</w:t>
      </w:r>
      <w:r w:rsidR="00A22411">
        <w:rPr>
          <w:rFonts w:hAnsi="宋体" w:cs="Arial" w:hint="eastAsia"/>
          <w:sz w:val="24"/>
          <w:szCs w:val="24"/>
        </w:rPr>
        <w:t>物资</w:t>
      </w:r>
      <w:r w:rsidR="008A7483">
        <w:rPr>
          <w:rFonts w:hAnsi="宋体" w:cs="Arial" w:hint="eastAsia"/>
          <w:sz w:val="24"/>
          <w:szCs w:val="24"/>
        </w:rPr>
        <w:t>的</w:t>
      </w:r>
      <w:r w:rsidR="00F4453F">
        <w:rPr>
          <w:rFonts w:hAnsi="宋体" w:cs="Arial" w:hint="eastAsia"/>
          <w:sz w:val="24"/>
          <w:szCs w:val="24"/>
        </w:rPr>
        <w:t>备货及</w:t>
      </w:r>
      <w:r w:rsidR="008A7483">
        <w:rPr>
          <w:rFonts w:hAnsi="宋体" w:cs="Arial" w:hint="eastAsia"/>
          <w:sz w:val="24"/>
          <w:szCs w:val="24"/>
        </w:rPr>
        <w:t>送货</w:t>
      </w:r>
      <w:r w:rsidRPr="0044273E">
        <w:rPr>
          <w:rFonts w:hAnsi="宋体" w:cs="Arial" w:hint="eastAsia"/>
          <w:sz w:val="24"/>
          <w:szCs w:val="24"/>
        </w:rPr>
        <w:t>。超过规定时间，</w:t>
      </w:r>
      <w:r w:rsidR="00286501">
        <w:rPr>
          <w:rFonts w:hAnsi="宋体" w:cs="Arial" w:hint="eastAsia"/>
          <w:sz w:val="24"/>
          <w:szCs w:val="24"/>
        </w:rPr>
        <w:t>投标人</w:t>
      </w:r>
      <w:r w:rsidR="008A7483">
        <w:rPr>
          <w:rFonts w:hAnsi="宋体" w:cs="Arial" w:hint="eastAsia"/>
          <w:sz w:val="24"/>
          <w:szCs w:val="24"/>
        </w:rPr>
        <w:t>按当批需求</w:t>
      </w:r>
      <w:r w:rsidR="00A22411">
        <w:rPr>
          <w:rFonts w:hAnsi="宋体" w:cs="Arial" w:hint="eastAsia"/>
          <w:sz w:val="24"/>
          <w:szCs w:val="24"/>
        </w:rPr>
        <w:t>物资</w:t>
      </w:r>
      <w:r w:rsidR="008A7483">
        <w:rPr>
          <w:rFonts w:hAnsi="宋体" w:cs="Arial" w:hint="eastAsia"/>
          <w:sz w:val="24"/>
          <w:szCs w:val="24"/>
        </w:rPr>
        <w:t>总金额的5%作为</w:t>
      </w:r>
      <w:r w:rsidRPr="0044273E">
        <w:rPr>
          <w:rFonts w:hAnsi="宋体" w:cs="Arial" w:hint="eastAsia"/>
          <w:sz w:val="24"/>
          <w:szCs w:val="24"/>
        </w:rPr>
        <w:t>相应补偿。</w:t>
      </w:r>
    </w:p>
    <w:p w:rsidR="001B066A" w:rsidRPr="0044273E" w:rsidRDefault="00164728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3</w:t>
      </w:r>
      <w:r w:rsidR="001B066A" w:rsidRPr="0044273E">
        <w:rPr>
          <w:rFonts w:hAnsi="宋体" w:cs="Arial" w:hint="eastAsia"/>
          <w:sz w:val="24"/>
          <w:szCs w:val="24"/>
        </w:rPr>
        <w:t>.</w:t>
      </w:r>
      <w:r w:rsidR="00A22411">
        <w:rPr>
          <w:rFonts w:hAnsi="宋体" w:cs="Arial" w:hint="eastAsia"/>
          <w:sz w:val="24"/>
          <w:szCs w:val="24"/>
        </w:rPr>
        <w:t>物资</w:t>
      </w:r>
      <w:r w:rsidR="00286501">
        <w:rPr>
          <w:rFonts w:hAnsi="宋体" w:cs="Arial" w:hint="eastAsia"/>
          <w:sz w:val="24"/>
          <w:szCs w:val="24"/>
        </w:rPr>
        <w:t>验收</w:t>
      </w:r>
    </w:p>
    <w:p w:rsidR="001B066A" w:rsidRPr="0044273E" w:rsidRDefault="00A22411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物资</w:t>
      </w:r>
      <w:r w:rsidR="00286501">
        <w:rPr>
          <w:rFonts w:hAnsi="宋体" w:cs="Arial" w:hint="eastAsia"/>
          <w:sz w:val="24"/>
          <w:szCs w:val="24"/>
        </w:rPr>
        <w:t>签收人按照招标清单要求当面验收</w:t>
      </w:r>
      <w:r>
        <w:rPr>
          <w:rFonts w:hAnsi="宋体" w:cs="Arial" w:hint="eastAsia"/>
          <w:sz w:val="24"/>
          <w:szCs w:val="24"/>
        </w:rPr>
        <w:t>物资</w:t>
      </w:r>
      <w:r w:rsidR="006D0CAD">
        <w:rPr>
          <w:rFonts w:hAnsi="宋体" w:cs="Arial" w:hint="eastAsia"/>
          <w:sz w:val="24"/>
          <w:szCs w:val="24"/>
        </w:rPr>
        <w:t>种类、数量、外观等，在送货清单上签字确认</w:t>
      </w:r>
      <w:r w:rsidR="001B066A" w:rsidRPr="0044273E">
        <w:rPr>
          <w:rFonts w:hAnsi="宋体" w:cs="Arial" w:hint="eastAsia"/>
          <w:sz w:val="24"/>
          <w:szCs w:val="24"/>
        </w:rPr>
        <w:t>。</w:t>
      </w:r>
    </w:p>
    <w:p w:rsidR="00ED5173" w:rsidRDefault="00ED5173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C21FA7">
        <w:rPr>
          <w:rFonts w:hAnsi="宋体" w:cs="Arial" w:hint="eastAsia"/>
          <w:b/>
          <w:sz w:val="24"/>
          <w:szCs w:val="24"/>
        </w:rPr>
        <w:t>三、</w:t>
      </w:r>
      <w:r>
        <w:rPr>
          <w:rFonts w:hAnsi="宋体" w:cs="Arial" w:hint="eastAsia"/>
          <w:b/>
          <w:sz w:val="24"/>
          <w:szCs w:val="24"/>
        </w:rPr>
        <w:t>售后</w:t>
      </w:r>
    </w:p>
    <w:p w:rsidR="00ED5173" w:rsidRDefault="00A22411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物资</w:t>
      </w:r>
      <w:r w:rsidR="00164728">
        <w:rPr>
          <w:rFonts w:hAnsi="宋体" w:cs="Arial" w:hint="eastAsia"/>
          <w:sz w:val="24"/>
          <w:szCs w:val="24"/>
        </w:rPr>
        <w:t>在使用过程中出现质量问题或</w:t>
      </w:r>
      <w:r w:rsidR="003E2FDD">
        <w:rPr>
          <w:rFonts w:hAnsi="宋体" w:cs="Arial" w:hint="eastAsia"/>
          <w:sz w:val="24"/>
          <w:szCs w:val="24"/>
        </w:rPr>
        <w:t>与招标要求不符时，</w:t>
      </w:r>
      <w:r w:rsidR="00164728">
        <w:rPr>
          <w:rFonts w:hAnsi="宋体" w:cs="Arial" w:hint="eastAsia"/>
          <w:sz w:val="24"/>
          <w:szCs w:val="24"/>
        </w:rPr>
        <w:t>投标人应予以</w:t>
      </w:r>
      <w:r w:rsidR="003E2FDD">
        <w:rPr>
          <w:rFonts w:hAnsi="宋体" w:cs="Arial" w:hint="eastAsia"/>
          <w:sz w:val="24"/>
          <w:szCs w:val="24"/>
        </w:rPr>
        <w:t>更换。</w:t>
      </w:r>
    </w:p>
    <w:p w:rsidR="001B066A" w:rsidRPr="00C21FA7" w:rsidRDefault="00ED5173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6"/>
        <w:rPr>
          <w:rFonts w:hAnsi="宋体" w:cs="Arial"/>
          <w:b/>
          <w:sz w:val="24"/>
          <w:szCs w:val="24"/>
        </w:rPr>
      </w:pPr>
      <w:r>
        <w:rPr>
          <w:rFonts w:hAnsi="宋体" w:cs="Arial" w:hint="eastAsia"/>
          <w:b/>
          <w:sz w:val="24"/>
          <w:szCs w:val="24"/>
        </w:rPr>
        <w:t>四</w:t>
      </w:r>
      <w:r w:rsidR="001B066A" w:rsidRPr="00C21FA7">
        <w:rPr>
          <w:rFonts w:hAnsi="宋体" w:cs="Arial" w:hint="eastAsia"/>
          <w:b/>
          <w:sz w:val="24"/>
          <w:szCs w:val="24"/>
        </w:rPr>
        <w:t>、</w:t>
      </w:r>
      <w:r>
        <w:rPr>
          <w:rFonts w:hAnsi="宋体" w:cs="Arial" w:hint="eastAsia"/>
          <w:b/>
          <w:sz w:val="24"/>
          <w:szCs w:val="24"/>
        </w:rPr>
        <w:t>结算</w:t>
      </w:r>
    </w:p>
    <w:p w:rsidR="001B066A" w:rsidRDefault="005806D9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投标人开具增值税专用发票</w:t>
      </w:r>
      <w:r w:rsidR="00164728">
        <w:rPr>
          <w:rFonts w:hAnsi="宋体" w:cs="Arial" w:hint="eastAsia"/>
          <w:sz w:val="24"/>
          <w:szCs w:val="24"/>
        </w:rPr>
        <w:t>，</w:t>
      </w:r>
      <w:r w:rsidR="00B04485">
        <w:rPr>
          <w:rFonts w:hAnsi="宋体" w:cs="Arial" w:hint="eastAsia"/>
          <w:sz w:val="24"/>
          <w:szCs w:val="24"/>
        </w:rPr>
        <w:t>经</w:t>
      </w:r>
      <w:r w:rsidR="00973E9A">
        <w:rPr>
          <w:rFonts w:hAnsi="宋体" w:cs="Arial" w:hint="eastAsia"/>
          <w:sz w:val="24"/>
          <w:szCs w:val="24"/>
        </w:rPr>
        <w:t>招标人</w:t>
      </w:r>
      <w:r w:rsidR="00B04485">
        <w:rPr>
          <w:rFonts w:hAnsi="宋体" w:cs="Arial" w:hint="eastAsia"/>
          <w:sz w:val="24"/>
          <w:szCs w:val="24"/>
        </w:rPr>
        <w:t>签字确认</w:t>
      </w:r>
      <w:r w:rsidR="00164728">
        <w:rPr>
          <w:rFonts w:hAnsi="宋体" w:cs="Arial" w:hint="eastAsia"/>
          <w:sz w:val="24"/>
          <w:szCs w:val="24"/>
        </w:rPr>
        <w:t>后</w:t>
      </w:r>
      <w:r w:rsidR="00924E23">
        <w:rPr>
          <w:rFonts w:hAnsi="宋体" w:cs="Arial" w:hint="eastAsia"/>
          <w:sz w:val="24"/>
          <w:szCs w:val="24"/>
        </w:rPr>
        <w:t>，每季度结算一次</w:t>
      </w:r>
      <w:r w:rsidR="001B066A" w:rsidRPr="0044273E">
        <w:rPr>
          <w:rFonts w:hAnsi="宋体" w:cs="Arial" w:hint="eastAsia"/>
          <w:sz w:val="24"/>
          <w:szCs w:val="24"/>
        </w:rPr>
        <w:t>。</w:t>
      </w:r>
    </w:p>
    <w:p w:rsidR="00291320" w:rsidRPr="00973E9A" w:rsidRDefault="00291320" w:rsidP="00C73505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235" w:firstLine="564"/>
        <w:rPr>
          <w:rFonts w:hAnsi="宋体" w:cs="Arial"/>
          <w:sz w:val="24"/>
          <w:szCs w:val="24"/>
        </w:rPr>
      </w:pPr>
    </w:p>
    <w:p w:rsidR="00673BED" w:rsidRDefault="00673BED" w:rsidP="00673BED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1550" w:firstLine="4340"/>
        <w:rPr>
          <w:rFonts w:hAnsi="宋体" w:cs="Arial"/>
          <w:sz w:val="28"/>
          <w:szCs w:val="28"/>
        </w:rPr>
      </w:pPr>
    </w:p>
    <w:p w:rsidR="001B066A" w:rsidRPr="00415116" w:rsidRDefault="001B066A" w:rsidP="00415116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1550" w:firstLine="3720"/>
        <w:rPr>
          <w:rFonts w:hAnsi="宋体" w:cs="Arial"/>
          <w:sz w:val="24"/>
          <w:szCs w:val="24"/>
        </w:rPr>
      </w:pPr>
      <w:r w:rsidRPr="00415116">
        <w:rPr>
          <w:rFonts w:hAnsi="宋体" w:cs="Arial" w:hint="eastAsia"/>
          <w:sz w:val="24"/>
          <w:szCs w:val="24"/>
        </w:rPr>
        <w:t>四川泰鑫实业发展有限责任公司</w:t>
      </w:r>
    </w:p>
    <w:p w:rsidR="001B066A" w:rsidRPr="00415116" w:rsidRDefault="00B200C9" w:rsidP="00415116">
      <w:pPr>
        <w:tabs>
          <w:tab w:val="left" w:pos="0"/>
          <w:tab w:val="left" w:leader="dot" w:pos="57"/>
          <w:tab w:val="left" w:pos="1191"/>
        </w:tabs>
        <w:spacing w:line="440" w:lineRule="exact"/>
        <w:ind w:firstLineChars="1950" w:firstLine="4680"/>
        <w:rPr>
          <w:sz w:val="24"/>
          <w:szCs w:val="24"/>
        </w:rPr>
      </w:pPr>
      <w:r w:rsidRPr="00415116">
        <w:rPr>
          <w:rFonts w:hAnsi="宋体" w:cs="Arial"/>
          <w:sz w:val="24"/>
          <w:szCs w:val="24"/>
        </w:rPr>
        <w:t>20</w:t>
      </w:r>
      <w:r w:rsidR="00673BED" w:rsidRPr="00415116">
        <w:rPr>
          <w:rFonts w:hAnsi="宋体" w:cs="Arial" w:hint="eastAsia"/>
          <w:sz w:val="24"/>
          <w:szCs w:val="24"/>
        </w:rPr>
        <w:t>20</w:t>
      </w:r>
      <w:r w:rsidRPr="00415116">
        <w:rPr>
          <w:rFonts w:hAnsi="宋体" w:cs="Arial"/>
          <w:sz w:val="24"/>
          <w:szCs w:val="24"/>
        </w:rPr>
        <w:t>年</w:t>
      </w:r>
      <w:r w:rsidR="00D22649" w:rsidRPr="00415116">
        <w:rPr>
          <w:rFonts w:hAnsi="宋体" w:cs="Arial" w:hint="eastAsia"/>
          <w:sz w:val="24"/>
          <w:szCs w:val="24"/>
        </w:rPr>
        <w:t>1</w:t>
      </w:r>
      <w:r w:rsidRPr="00415116">
        <w:rPr>
          <w:rFonts w:hAnsi="宋体" w:cs="Arial"/>
          <w:sz w:val="24"/>
          <w:szCs w:val="24"/>
        </w:rPr>
        <w:t>月</w:t>
      </w:r>
      <w:r w:rsidR="00673BED" w:rsidRPr="00415116">
        <w:rPr>
          <w:rFonts w:hAnsi="宋体" w:cs="Arial" w:hint="eastAsia"/>
          <w:sz w:val="24"/>
          <w:szCs w:val="24"/>
        </w:rPr>
        <w:t>2</w:t>
      </w:r>
      <w:r w:rsidR="00427AE6" w:rsidRPr="00415116">
        <w:rPr>
          <w:rFonts w:hAnsi="宋体" w:cs="Arial"/>
          <w:sz w:val="24"/>
          <w:szCs w:val="24"/>
        </w:rPr>
        <w:t>日</w:t>
      </w:r>
    </w:p>
    <w:sectPr w:rsidR="001B066A" w:rsidRPr="00415116" w:rsidSect="0083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65" w:rsidRDefault="006E5965" w:rsidP="00680F9B">
      <w:pPr>
        <w:spacing w:line="240" w:lineRule="auto"/>
      </w:pPr>
      <w:r>
        <w:separator/>
      </w:r>
    </w:p>
  </w:endnote>
  <w:endnote w:type="continuationSeparator" w:id="1">
    <w:p w:rsidR="006E5965" w:rsidRDefault="006E5965" w:rsidP="00680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0763"/>
      <w:docPartObj>
        <w:docPartGallery w:val="Page Numbers (Bottom of Page)"/>
        <w:docPartUnique/>
      </w:docPartObj>
    </w:sdtPr>
    <w:sdtEndPr>
      <w:rPr>
        <w:b/>
        <w:sz w:val="21"/>
        <w:szCs w:val="21"/>
      </w:rPr>
    </w:sdtEndPr>
    <w:sdtContent>
      <w:p w:rsidR="00A17312" w:rsidRPr="00A17312" w:rsidRDefault="007816CC">
        <w:pPr>
          <w:pStyle w:val="a4"/>
          <w:jc w:val="center"/>
          <w:rPr>
            <w:b/>
            <w:sz w:val="21"/>
            <w:szCs w:val="21"/>
          </w:rPr>
        </w:pPr>
        <w:r w:rsidRPr="00A17312">
          <w:rPr>
            <w:b/>
            <w:sz w:val="21"/>
            <w:szCs w:val="21"/>
          </w:rPr>
          <w:fldChar w:fldCharType="begin"/>
        </w:r>
        <w:r w:rsidR="00A17312" w:rsidRPr="00A17312">
          <w:rPr>
            <w:b/>
            <w:sz w:val="21"/>
            <w:szCs w:val="21"/>
          </w:rPr>
          <w:instrText xml:space="preserve"> PAGE   \* MERGEFORMAT </w:instrText>
        </w:r>
        <w:r w:rsidRPr="00A17312">
          <w:rPr>
            <w:b/>
            <w:sz w:val="21"/>
            <w:szCs w:val="21"/>
          </w:rPr>
          <w:fldChar w:fldCharType="separate"/>
        </w:r>
        <w:r w:rsidR="00474D63" w:rsidRPr="00474D63">
          <w:rPr>
            <w:b/>
            <w:noProof/>
            <w:sz w:val="21"/>
            <w:szCs w:val="21"/>
            <w:lang w:val="zh-CN"/>
          </w:rPr>
          <w:t>17</w:t>
        </w:r>
        <w:r w:rsidRPr="00A17312">
          <w:rPr>
            <w:b/>
            <w:sz w:val="21"/>
            <w:szCs w:val="21"/>
          </w:rPr>
          <w:fldChar w:fldCharType="end"/>
        </w:r>
      </w:p>
    </w:sdtContent>
  </w:sdt>
  <w:p w:rsidR="00D81562" w:rsidRDefault="00D815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65" w:rsidRDefault="006E5965" w:rsidP="00680F9B">
      <w:pPr>
        <w:spacing w:line="240" w:lineRule="auto"/>
      </w:pPr>
      <w:r>
        <w:separator/>
      </w:r>
    </w:p>
  </w:footnote>
  <w:footnote w:type="continuationSeparator" w:id="1">
    <w:p w:rsidR="006E5965" w:rsidRDefault="006E5965" w:rsidP="00680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475D4"/>
    <w:multiLevelType w:val="singleLevel"/>
    <w:tmpl w:val="943475D4"/>
    <w:lvl w:ilvl="0">
      <w:start w:val="1"/>
      <w:numFmt w:val="decimal"/>
      <w:suff w:val="space"/>
      <w:lvlText w:val="%1."/>
      <w:lvlJc w:val="left"/>
    </w:lvl>
  </w:abstractNum>
  <w:abstractNum w:abstractNumId="1">
    <w:nsid w:val="E14A23A7"/>
    <w:multiLevelType w:val="singleLevel"/>
    <w:tmpl w:val="E14A23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0FAF5EE3"/>
    <w:multiLevelType w:val="multilevel"/>
    <w:tmpl w:val="0C14BA3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、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04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088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86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044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1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F9B"/>
    <w:rsid w:val="00020E72"/>
    <w:rsid w:val="000226E3"/>
    <w:rsid w:val="00027234"/>
    <w:rsid w:val="00041B11"/>
    <w:rsid w:val="0005573D"/>
    <w:rsid w:val="00066C95"/>
    <w:rsid w:val="000767A9"/>
    <w:rsid w:val="00082B38"/>
    <w:rsid w:val="000A443E"/>
    <w:rsid w:val="000B1E09"/>
    <w:rsid w:val="000B68DE"/>
    <w:rsid w:val="000C6B6E"/>
    <w:rsid w:val="001012FC"/>
    <w:rsid w:val="00164728"/>
    <w:rsid w:val="001A271F"/>
    <w:rsid w:val="001B066A"/>
    <w:rsid w:val="001E657F"/>
    <w:rsid w:val="001F7B7A"/>
    <w:rsid w:val="00220357"/>
    <w:rsid w:val="00220F93"/>
    <w:rsid w:val="00240DAE"/>
    <w:rsid w:val="00241DFF"/>
    <w:rsid w:val="00243B60"/>
    <w:rsid w:val="00286501"/>
    <w:rsid w:val="00286B9D"/>
    <w:rsid w:val="00291320"/>
    <w:rsid w:val="002C36CA"/>
    <w:rsid w:val="002D0695"/>
    <w:rsid w:val="002F2D5C"/>
    <w:rsid w:val="00333BA3"/>
    <w:rsid w:val="00340C37"/>
    <w:rsid w:val="0034145B"/>
    <w:rsid w:val="003B1602"/>
    <w:rsid w:val="003C07CE"/>
    <w:rsid w:val="003D4118"/>
    <w:rsid w:val="003E155A"/>
    <w:rsid w:val="003E2FDD"/>
    <w:rsid w:val="00414D11"/>
    <w:rsid w:val="00415116"/>
    <w:rsid w:val="00427AE6"/>
    <w:rsid w:val="0044601A"/>
    <w:rsid w:val="00474D63"/>
    <w:rsid w:val="00481267"/>
    <w:rsid w:val="004A2F76"/>
    <w:rsid w:val="004D6DBE"/>
    <w:rsid w:val="004E11A7"/>
    <w:rsid w:val="004E7731"/>
    <w:rsid w:val="004E7D93"/>
    <w:rsid w:val="004F5327"/>
    <w:rsid w:val="00515C0C"/>
    <w:rsid w:val="005435D2"/>
    <w:rsid w:val="00576B11"/>
    <w:rsid w:val="005806D9"/>
    <w:rsid w:val="005B077A"/>
    <w:rsid w:val="005B6B4B"/>
    <w:rsid w:val="005C7317"/>
    <w:rsid w:val="005E0779"/>
    <w:rsid w:val="005F2789"/>
    <w:rsid w:val="005F278D"/>
    <w:rsid w:val="005F3EBA"/>
    <w:rsid w:val="005F4B25"/>
    <w:rsid w:val="005F60CC"/>
    <w:rsid w:val="006147FA"/>
    <w:rsid w:val="0064063D"/>
    <w:rsid w:val="00670187"/>
    <w:rsid w:val="00673BED"/>
    <w:rsid w:val="00680F9B"/>
    <w:rsid w:val="006938BF"/>
    <w:rsid w:val="006A4AB2"/>
    <w:rsid w:val="006A5622"/>
    <w:rsid w:val="006B334C"/>
    <w:rsid w:val="006C4053"/>
    <w:rsid w:val="006C6301"/>
    <w:rsid w:val="006D0CAD"/>
    <w:rsid w:val="006D6F3A"/>
    <w:rsid w:val="006E5965"/>
    <w:rsid w:val="00706CD1"/>
    <w:rsid w:val="0071617F"/>
    <w:rsid w:val="00717D7E"/>
    <w:rsid w:val="00735DE8"/>
    <w:rsid w:val="0073646B"/>
    <w:rsid w:val="00741F5F"/>
    <w:rsid w:val="00754387"/>
    <w:rsid w:val="0075705B"/>
    <w:rsid w:val="00760A9D"/>
    <w:rsid w:val="007816CC"/>
    <w:rsid w:val="007A1301"/>
    <w:rsid w:val="007A6B47"/>
    <w:rsid w:val="007C3EAA"/>
    <w:rsid w:val="008131E4"/>
    <w:rsid w:val="0082098D"/>
    <w:rsid w:val="00834BC3"/>
    <w:rsid w:val="00841229"/>
    <w:rsid w:val="008427EB"/>
    <w:rsid w:val="008840B9"/>
    <w:rsid w:val="008941AF"/>
    <w:rsid w:val="008948AC"/>
    <w:rsid w:val="0089697F"/>
    <w:rsid w:val="008A7483"/>
    <w:rsid w:val="008E2456"/>
    <w:rsid w:val="0090248E"/>
    <w:rsid w:val="009071BE"/>
    <w:rsid w:val="00912469"/>
    <w:rsid w:val="009135A4"/>
    <w:rsid w:val="00924E23"/>
    <w:rsid w:val="00956A22"/>
    <w:rsid w:val="00967492"/>
    <w:rsid w:val="00973E9A"/>
    <w:rsid w:val="00974BF0"/>
    <w:rsid w:val="009869BB"/>
    <w:rsid w:val="00994781"/>
    <w:rsid w:val="009B18C2"/>
    <w:rsid w:val="009B2E1E"/>
    <w:rsid w:val="009C11C9"/>
    <w:rsid w:val="00A00F17"/>
    <w:rsid w:val="00A17312"/>
    <w:rsid w:val="00A22411"/>
    <w:rsid w:val="00A37134"/>
    <w:rsid w:val="00A62F15"/>
    <w:rsid w:val="00A630B4"/>
    <w:rsid w:val="00A763A2"/>
    <w:rsid w:val="00A87C19"/>
    <w:rsid w:val="00A97994"/>
    <w:rsid w:val="00AB49D6"/>
    <w:rsid w:val="00AE7021"/>
    <w:rsid w:val="00AF0801"/>
    <w:rsid w:val="00AF1864"/>
    <w:rsid w:val="00B02986"/>
    <w:rsid w:val="00B04485"/>
    <w:rsid w:val="00B0560D"/>
    <w:rsid w:val="00B200C9"/>
    <w:rsid w:val="00B23209"/>
    <w:rsid w:val="00B66E32"/>
    <w:rsid w:val="00B745D7"/>
    <w:rsid w:val="00BB6266"/>
    <w:rsid w:val="00BC32F8"/>
    <w:rsid w:val="00BC66A7"/>
    <w:rsid w:val="00BD7702"/>
    <w:rsid w:val="00C02F24"/>
    <w:rsid w:val="00C155EC"/>
    <w:rsid w:val="00C223B0"/>
    <w:rsid w:val="00C349C5"/>
    <w:rsid w:val="00C37B8D"/>
    <w:rsid w:val="00C57101"/>
    <w:rsid w:val="00C73505"/>
    <w:rsid w:val="00C8072F"/>
    <w:rsid w:val="00C97028"/>
    <w:rsid w:val="00CC0AC4"/>
    <w:rsid w:val="00CD3CE5"/>
    <w:rsid w:val="00CE1E81"/>
    <w:rsid w:val="00CF4168"/>
    <w:rsid w:val="00CF4692"/>
    <w:rsid w:val="00D17B1F"/>
    <w:rsid w:val="00D22649"/>
    <w:rsid w:val="00D32C25"/>
    <w:rsid w:val="00D548A0"/>
    <w:rsid w:val="00D81562"/>
    <w:rsid w:val="00DA1B47"/>
    <w:rsid w:val="00DB322B"/>
    <w:rsid w:val="00DB3DBD"/>
    <w:rsid w:val="00DD0086"/>
    <w:rsid w:val="00DD6EEB"/>
    <w:rsid w:val="00DF3494"/>
    <w:rsid w:val="00E2008F"/>
    <w:rsid w:val="00E64453"/>
    <w:rsid w:val="00EA31EE"/>
    <w:rsid w:val="00ED5173"/>
    <w:rsid w:val="00EE6896"/>
    <w:rsid w:val="00EF5704"/>
    <w:rsid w:val="00F06B31"/>
    <w:rsid w:val="00F23B25"/>
    <w:rsid w:val="00F3163C"/>
    <w:rsid w:val="00F4453F"/>
    <w:rsid w:val="00FA619C"/>
    <w:rsid w:val="00FD0FFD"/>
    <w:rsid w:val="00FE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9B"/>
    <w:pPr>
      <w:widowControl w:val="0"/>
      <w:autoSpaceDE w:val="0"/>
      <w:autoSpaceDN w:val="0"/>
      <w:adjustRightInd w:val="0"/>
      <w:spacing w:line="315" w:lineRule="atLeast"/>
    </w:pPr>
    <w:rPr>
      <w:rFonts w:ascii="宋体" w:eastAsia="宋体" w:hAnsi="Times New Roman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9B"/>
    <w:rPr>
      <w:sz w:val="18"/>
      <w:szCs w:val="18"/>
    </w:rPr>
  </w:style>
  <w:style w:type="paragraph" w:customStyle="1" w:styleId="a5">
    <w:name w:val="标题一、"/>
    <w:basedOn w:val="a"/>
    <w:uiPriority w:val="99"/>
    <w:rsid w:val="00680F9B"/>
    <w:pPr>
      <w:adjustRightInd/>
      <w:spacing w:beforeLines="100" w:afterLines="100" w:line="360" w:lineRule="auto"/>
      <w:jc w:val="center"/>
      <w:outlineLvl w:val="0"/>
    </w:pPr>
    <w:rPr>
      <w:rFonts w:ascii="黑体" w:eastAsia="黑体" w:cs="黑体"/>
      <w:kern w:val="2"/>
      <w:sz w:val="32"/>
      <w:szCs w:val="32"/>
    </w:rPr>
  </w:style>
  <w:style w:type="paragraph" w:styleId="a6">
    <w:name w:val="List Paragraph"/>
    <w:basedOn w:val="a"/>
    <w:uiPriority w:val="99"/>
    <w:qFormat/>
    <w:rsid w:val="001B066A"/>
    <w:pPr>
      <w:ind w:left="720"/>
    </w:pPr>
    <w:rPr>
      <w:sz w:val="3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D3CE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3CE5"/>
    <w:rPr>
      <w:rFonts w:ascii="宋体" w:eastAsia="宋体" w:hAnsi="Times New Roman" w:cs="宋体"/>
      <w:kern w:val="0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071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71BE"/>
    <w:rPr>
      <w:color w:val="800080"/>
      <w:u w:val="single"/>
    </w:rPr>
  </w:style>
  <w:style w:type="paragraph" w:customStyle="1" w:styleId="font0">
    <w:name w:val="font0"/>
    <w:basedOn w:val="a"/>
    <w:rsid w:val="009071B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hAnsi="宋体"/>
      <w:color w:val="000000"/>
      <w:sz w:val="22"/>
      <w:szCs w:val="22"/>
    </w:rPr>
  </w:style>
  <w:style w:type="paragraph" w:customStyle="1" w:styleId="font5">
    <w:name w:val="font5"/>
    <w:basedOn w:val="a"/>
    <w:rsid w:val="009071B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hAnsi="宋体"/>
      <w:sz w:val="18"/>
      <w:szCs w:val="18"/>
    </w:rPr>
  </w:style>
  <w:style w:type="paragraph" w:customStyle="1" w:styleId="font6">
    <w:name w:val="font6"/>
    <w:basedOn w:val="a"/>
    <w:rsid w:val="009071B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hAnsi="宋体"/>
      <w:color w:val="000000"/>
      <w:sz w:val="22"/>
      <w:szCs w:val="22"/>
    </w:rPr>
  </w:style>
  <w:style w:type="paragraph" w:customStyle="1" w:styleId="xl65">
    <w:name w:val="xl65"/>
    <w:basedOn w:val="a"/>
    <w:rsid w:val="009071B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66">
    <w:name w:val="xl66"/>
    <w:basedOn w:val="a"/>
    <w:rsid w:val="009071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67">
    <w:name w:val="xl67"/>
    <w:basedOn w:val="a"/>
    <w:rsid w:val="009071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68">
    <w:name w:val="xl68"/>
    <w:basedOn w:val="a"/>
    <w:rsid w:val="009071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69">
    <w:name w:val="xl69"/>
    <w:basedOn w:val="a"/>
    <w:rsid w:val="009071B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0">
    <w:name w:val="xl70"/>
    <w:basedOn w:val="a"/>
    <w:rsid w:val="009071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1">
    <w:name w:val="xl71"/>
    <w:basedOn w:val="a"/>
    <w:rsid w:val="009071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2">
    <w:name w:val="xl72"/>
    <w:basedOn w:val="a"/>
    <w:rsid w:val="009071B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b/>
      <w:bCs/>
      <w:sz w:val="24"/>
      <w:szCs w:val="24"/>
    </w:rPr>
  </w:style>
  <w:style w:type="paragraph" w:customStyle="1" w:styleId="xl73">
    <w:name w:val="xl73"/>
    <w:basedOn w:val="a"/>
    <w:rsid w:val="009071B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4">
    <w:name w:val="xl74"/>
    <w:basedOn w:val="a"/>
    <w:rsid w:val="009071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5">
    <w:name w:val="xl75"/>
    <w:basedOn w:val="a"/>
    <w:rsid w:val="009071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6">
    <w:name w:val="xl76"/>
    <w:basedOn w:val="a"/>
    <w:rsid w:val="009071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77">
    <w:name w:val="xl77"/>
    <w:basedOn w:val="a"/>
    <w:rsid w:val="009071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sz w:val="24"/>
      <w:szCs w:val="24"/>
    </w:rPr>
  </w:style>
  <w:style w:type="paragraph" w:customStyle="1" w:styleId="xl63">
    <w:name w:val="xl63"/>
    <w:basedOn w:val="a"/>
    <w:rsid w:val="0061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/>
      <w:color w:val="000000"/>
      <w:sz w:val="24"/>
      <w:szCs w:val="24"/>
    </w:rPr>
  </w:style>
  <w:style w:type="paragraph" w:customStyle="1" w:styleId="xl64">
    <w:name w:val="xl64"/>
    <w:basedOn w:val="a"/>
    <w:rsid w:val="0061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1209</Words>
  <Characters>6896</Characters>
  <Application>Microsoft Office Word</Application>
  <DocSecurity>0</DocSecurity>
  <Lines>57</Lines>
  <Paragraphs>16</Paragraphs>
  <ScaleCrop>false</ScaleCrop>
  <Company>China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2019-10-16T09:04:00Z</cp:lastPrinted>
  <dcterms:created xsi:type="dcterms:W3CDTF">2019-12-27T04:51:00Z</dcterms:created>
  <dcterms:modified xsi:type="dcterms:W3CDTF">2020-01-03T03:08:00Z</dcterms:modified>
</cp:coreProperties>
</file>