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B" w:rsidRDefault="00680F9B" w:rsidP="00E16EC8">
      <w:pPr>
        <w:adjustRightInd/>
        <w:spacing w:beforeLines="200" w:before="624" w:line="240" w:lineRule="auto"/>
        <w:ind w:left="1687" w:hangingChars="300" w:hanging="1687"/>
        <w:rPr>
          <w:rFonts w:hAnsi="宋体"/>
          <w:b/>
          <w:kern w:val="2"/>
          <w:sz w:val="56"/>
          <w:szCs w:val="56"/>
        </w:rPr>
      </w:pPr>
      <w:r>
        <w:rPr>
          <w:rFonts w:hAnsi="宋体"/>
          <w:b/>
          <w:kern w:val="2"/>
          <w:sz w:val="56"/>
          <w:szCs w:val="56"/>
        </w:rPr>
        <w:t>20</w:t>
      </w:r>
      <w:r w:rsidR="00EA31EE">
        <w:rPr>
          <w:rFonts w:hAnsi="宋体" w:hint="eastAsia"/>
          <w:b/>
          <w:kern w:val="2"/>
          <w:sz w:val="56"/>
          <w:szCs w:val="56"/>
        </w:rPr>
        <w:t>20</w:t>
      </w:r>
      <w:r>
        <w:rPr>
          <w:rFonts w:hAnsi="宋体" w:hint="eastAsia"/>
          <w:b/>
          <w:kern w:val="2"/>
          <w:sz w:val="56"/>
          <w:szCs w:val="56"/>
        </w:rPr>
        <w:t>年四川泰鑫实业发展有限责任公司</w:t>
      </w:r>
    </w:p>
    <w:p w:rsidR="00680F9B" w:rsidRDefault="00EC66A2" w:rsidP="00E16EC8">
      <w:pPr>
        <w:adjustRightInd/>
        <w:spacing w:beforeLines="200" w:before="624" w:line="240" w:lineRule="auto"/>
        <w:ind w:left="1687" w:hangingChars="300" w:hanging="1687"/>
        <w:jc w:val="center"/>
        <w:rPr>
          <w:rFonts w:hAnsi="宋体"/>
          <w:b/>
          <w:kern w:val="2"/>
          <w:sz w:val="56"/>
          <w:szCs w:val="56"/>
        </w:rPr>
      </w:pPr>
      <w:r>
        <w:rPr>
          <w:rFonts w:hAnsi="宋体" w:hint="eastAsia"/>
          <w:b/>
          <w:kern w:val="2"/>
          <w:sz w:val="56"/>
          <w:szCs w:val="56"/>
        </w:rPr>
        <w:t>物流运输</w:t>
      </w:r>
      <w:r w:rsidR="00680F9B">
        <w:rPr>
          <w:rFonts w:hAnsi="宋体" w:hint="eastAsia"/>
          <w:b/>
          <w:kern w:val="2"/>
          <w:sz w:val="56"/>
          <w:szCs w:val="56"/>
        </w:rPr>
        <w:t>采购</w:t>
      </w:r>
    </w:p>
    <w:p w:rsidR="00680F9B" w:rsidRDefault="00680F9B" w:rsidP="00E16EC8">
      <w:pPr>
        <w:adjustRightInd/>
        <w:spacing w:beforeLines="200" w:before="624" w:line="240" w:lineRule="auto"/>
        <w:ind w:left="1687" w:hangingChars="300" w:hanging="1687"/>
        <w:jc w:val="both"/>
        <w:rPr>
          <w:rFonts w:hAnsi="宋体"/>
          <w:b/>
          <w:kern w:val="2"/>
          <w:sz w:val="56"/>
          <w:szCs w:val="56"/>
        </w:rPr>
      </w:pPr>
    </w:p>
    <w:p w:rsidR="00680F9B" w:rsidRDefault="00680F9B" w:rsidP="00E16EC8">
      <w:pPr>
        <w:adjustRightInd/>
        <w:spacing w:beforeLines="300" w:before="936" w:line="240" w:lineRule="auto"/>
        <w:jc w:val="center"/>
        <w:rPr>
          <w:b/>
          <w:kern w:val="2"/>
          <w:sz w:val="72"/>
          <w:szCs w:val="72"/>
        </w:rPr>
      </w:pPr>
      <w:r>
        <w:rPr>
          <w:rFonts w:hint="eastAsia"/>
          <w:b/>
          <w:kern w:val="2"/>
          <w:sz w:val="84"/>
          <w:szCs w:val="84"/>
        </w:rPr>
        <w:t>招标</w:t>
      </w:r>
      <w:r w:rsidR="006C6301">
        <w:rPr>
          <w:rFonts w:hint="eastAsia"/>
          <w:b/>
          <w:kern w:val="2"/>
          <w:sz w:val="84"/>
          <w:szCs w:val="84"/>
        </w:rPr>
        <w:t>文件</w:t>
      </w:r>
    </w:p>
    <w:p w:rsidR="00680F9B" w:rsidRDefault="00680F9B" w:rsidP="00680F9B">
      <w:pPr>
        <w:widowControl/>
        <w:jc w:val="both"/>
        <w:rPr>
          <w:b/>
          <w:kern w:val="2"/>
          <w:sz w:val="32"/>
          <w:szCs w:val="32"/>
        </w:rPr>
      </w:pPr>
    </w:p>
    <w:p w:rsidR="00680F9B" w:rsidRPr="006C6301" w:rsidRDefault="00680F9B" w:rsidP="00E16EC8">
      <w:pPr>
        <w:spacing w:beforeLines="550" w:before="1716" w:line="276" w:lineRule="auto"/>
        <w:jc w:val="center"/>
        <w:rPr>
          <w:b/>
          <w:sz w:val="32"/>
        </w:rPr>
      </w:pPr>
    </w:p>
    <w:p w:rsidR="00680F9B" w:rsidRDefault="00680F9B" w:rsidP="00E16EC8">
      <w:pPr>
        <w:spacing w:beforeLines="550" w:before="1716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</w:rPr>
        <w:t>招标人：四川泰鑫实业发展有限责任公司</w:t>
      </w:r>
    </w:p>
    <w:p w:rsidR="00680F9B" w:rsidRDefault="001E6018" w:rsidP="00E16EC8">
      <w:pPr>
        <w:spacing w:beforeLines="100" w:before="312" w:line="360" w:lineRule="auto"/>
        <w:jc w:val="center"/>
        <w:rPr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95pt;margin-top:77.2pt;width:41.6pt;height:33.7pt;z-index:251658240;mso-width-relative:margin;mso-height-relative:margin" strokecolor="white">
            <v:textbox>
              <w:txbxContent>
                <w:p w:rsidR="00680F9B" w:rsidRDefault="00680F9B" w:rsidP="00680F9B"/>
              </w:txbxContent>
            </v:textbox>
          </v:shape>
        </w:pict>
      </w:r>
      <w:r w:rsidR="00680F9B">
        <w:rPr>
          <w:rFonts w:hint="eastAsia"/>
          <w:b/>
          <w:bCs/>
          <w:sz w:val="32"/>
          <w:szCs w:val="32"/>
        </w:rPr>
        <w:t>二〇一九年十</w:t>
      </w:r>
      <w:r w:rsidR="00EA31EE">
        <w:rPr>
          <w:rFonts w:hint="eastAsia"/>
          <w:b/>
          <w:bCs/>
          <w:sz w:val="32"/>
          <w:szCs w:val="32"/>
        </w:rPr>
        <w:t>二</w:t>
      </w:r>
      <w:r w:rsidR="00680F9B">
        <w:rPr>
          <w:rFonts w:hint="eastAsia"/>
          <w:b/>
          <w:bCs/>
          <w:sz w:val="32"/>
          <w:szCs w:val="32"/>
        </w:rPr>
        <w:t>月</w:t>
      </w:r>
    </w:p>
    <w:p w:rsidR="00680F9B" w:rsidRDefault="00680F9B" w:rsidP="00E16EC8">
      <w:pPr>
        <w:spacing w:beforeLines="100" w:before="312" w:line="360" w:lineRule="auto"/>
        <w:jc w:val="center"/>
        <w:rPr>
          <w:b/>
          <w:bCs/>
          <w:sz w:val="32"/>
          <w:szCs w:val="32"/>
        </w:rPr>
        <w:sectPr w:rsidR="00680F9B" w:rsidSect="00680F9B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1B066A" w:rsidRPr="00C47698" w:rsidRDefault="001B066A" w:rsidP="001B066A">
      <w:pPr>
        <w:pStyle w:val="a5"/>
        <w:spacing w:beforeLines="0" w:afterLines="0"/>
        <w:rPr>
          <w:rFonts w:ascii="宋体" w:eastAsia="宋体" w:cs="宋体"/>
          <w:b/>
          <w:bCs/>
          <w:sz w:val="52"/>
          <w:szCs w:val="52"/>
        </w:rPr>
      </w:pPr>
      <w:bookmarkStart w:id="0" w:name="_Toc401219907"/>
      <w:r w:rsidRPr="00C47698">
        <w:rPr>
          <w:rFonts w:ascii="宋体" w:eastAsia="宋体" w:cs="宋体" w:hint="eastAsia"/>
          <w:b/>
          <w:bCs/>
          <w:sz w:val="52"/>
          <w:szCs w:val="52"/>
        </w:rPr>
        <w:lastRenderedPageBreak/>
        <w:t>招标公告</w:t>
      </w:r>
      <w:bookmarkEnd w:id="0"/>
    </w:p>
    <w:p w:rsidR="001B066A" w:rsidRPr="00E16EC8" w:rsidRDefault="001B066A" w:rsidP="001B066A">
      <w:pPr>
        <w:jc w:val="center"/>
        <w:rPr>
          <w:b/>
          <w:bCs/>
          <w:sz w:val="30"/>
          <w:szCs w:val="30"/>
          <w:lang w:val="zh-CN"/>
        </w:rPr>
      </w:pPr>
      <w:r w:rsidRPr="00E16EC8">
        <w:rPr>
          <w:b/>
          <w:bCs/>
          <w:kern w:val="2"/>
          <w:sz w:val="30"/>
          <w:szCs w:val="30"/>
        </w:rPr>
        <w:t>20</w:t>
      </w:r>
      <w:r w:rsidR="00041B11" w:rsidRPr="00E16EC8">
        <w:rPr>
          <w:rFonts w:hint="eastAsia"/>
          <w:b/>
          <w:bCs/>
          <w:kern w:val="2"/>
          <w:sz w:val="30"/>
          <w:szCs w:val="30"/>
        </w:rPr>
        <w:t>20</w:t>
      </w:r>
      <w:r w:rsidRPr="00E16EC8">
        <w:rPr>
          <w:rFonts w:hint="eastAsia"/>
          <w:b/>
          <w:bCs/>
          <w:kern w:val="2"/>
          <w:sz w:val="30"/>
          <w:szCs w:val="30"/>
        </w:rPr>
        <w:t>年四川泰鑫实业发展有限责任公司</w:t>
      </w:r>
      <w:bookmarkStart w:id="1" w:name="_Toc401219908"/>
      <w:r w:rsidR="00EC66A2" w:rsidRPr="00E16EC8">
        <w:rPr>
          <w:rFonts w:hint="eastAsia"/>
          <w:b/>
          <w:bCs/>
          <w:kern w:val="2"/>
          <w:sz w:val="30"/>
          <w:szCs w:val="30"/>
        </w:rPr>
        <w:t>物流运输</w:t>
      </w:r>
      <w:r w:rsidR="00041B11" w:rsidRPr="00E16EC8">
        <w:rPr>
          <w:rFonts w:hint="eastAsia"/>
          <w:b/>
          <w:bCs/>
          <w:kern w:val="2"/>
          <w:sz w:val="30"/>
          <w:szCs w:val="30"/>
        </w:rPr>
        <w:t>采购</w:t>
      </w:r>
    </w:p>
    <w:p w:rsidR="001B066A" w:rsidRDefault="001B066A" w:rsidP="001B066A">
      <w:pPr>
        <w:jc w:val="center"/>
        <w:rPr>
          <w:b/>
          <w:bCs/>
          <w:color w:val="FF0000"/>
          <w:sz w:val="20"/>
          <w:szCs w:val="20"/>
          <w:lang w:val="zh-CN"/>
        </w:rPr>
      </w:pPr>
    </w:p>
    <w:p w:rsidR="001B066A" w:rsidRPr="00712FC4" w:rsidRDefault="001B066A" w:rsidP="001B066A">
      <w:pPr>
        <w:spacing w:line="360" w:lineRule="auto"/>
        <w:rPr>
          <w:b/>
          <w:sz w:val="24"/>
          <w:szCs w:val="24"/>
        </w:rPr>
      </w:pPr>
      <w:r w:rsidRPr="00712FC4">
        <w:rPr>
          <w:rFonts w:hint="eastAsia"/>
          <w:b/>
          <w:sz w:val="24"/>
          <w:szCs w:val="24"/>
        </w:rPr>
        <w:t>一、招标条件</w:t>
      </w:r>
      <w:bookmarkEnd w:id="1"/>
    </w:p>
    <w:p w:rsidR="001B066A" w:rsidRPr="00712FC4" w:rsidRDefault="001B066A" w:rsidP="00712FC4">
      <w:pPr>
        <w:ind w:firstLineChars="200" w:firstLine="480"/>
        <w:rPr>
          <w:sz w:val="24"/>
          <w:szCs w:val="24"/>
        </w:rPr>
      </w:pPr>
      <w:r w:rsidRPr="00712FC4">
        <w:rPr>
          <w:rFonts w:hint="eastAsia"/>
          <w:sz w:val="24"/>
          <w:szCs w:val="24"/>
        </w:rPr>
        <w:t>本招标</w:t>
      </w:r>
      <w:bookmarkStart w:id="2" w:name="_Toc282843632"/>
      <w:bookmarkStart w:id="3" w:name="_Toc282823806"/>
      <w:bookmarkStart w:id="4" w:name="_Toc401219909"/>
      <w:r w:rsidR="00041B11" w:rsidRPr="00712FC4">
        <w:rPr>
          <w:sz w:val="24"/>
          <w:szCs w:val="24"/>
        </w:rPr>
        <w:t>20</w:t>
      </w:r>
      <w:r w:rsidR="00041B11" w:rsidRPr="00712FC4">
        <w:rPr>
          <w:rFonts w:hint="eastAsia"/>
          <w:sz w:val="24"/>
          <w:szCs w:val="24"/>
        </w:rPr>
        <w:t>20年四川泰鑫实业发展有限责任公司</w:t>
      </w:r>
      <w:r w:rsidR="00EC66A2" w:rsidRPr="00712FC4">
        <w:rPr>
          <w:rFonts w:hint="eastAsia"/>
          <w:sz w:val="24"/>
          <w:szCs w:val="24"/>
        </w:rPr>
        <w:t>物流运输</w:t>
      </w:r>
      <w:r w:rsidR="00041B11" w:rsidRPr="00712FC4">
        <w:rPr>
          <w:rFonts w:hint="eastAsia"/>
          <w:sz w:val="24"/>
          <w:szCs w:val="24"/>
        </w:rPr>
        <w:t>采购</w:t>
      </w:r>
      <w:r w:rsidRPr="00712FC4">
        <w:rPr>
          <w:rFonts w:hint="eastAsia"/>
          <w:sz w:val="24"/>
          <w:szCs w:val="24"/>
        </w:rPr>
        <w:t>项目经公司批准，具备招标条件，现对其进行公开招标。</w:t>
      </w:r>
    </w:p>
    <w:p w:rsidR="001B066A" w:rsidRPr="00712FC4" w:rsidRDefault="001B066A" w:rsidP="001B066A">
      <w:pPr>
        <w:spacing w:line="360" w:lineRule="auto"/>
        <w:rPr>
          <w:b/>
          <w:sz w:val="24"/>
          <w:szCs w:val="24"/>
        </w:rPr>
      </w:pPr>
      <w:r w:rsidRPr="00712FC4">
        <w:rPr>
          <w:rFonts w:hint="eastAsia"/>
          <w:b/>
          <w:sz w:val="24"/>
          <w:szCs w:val="24"/>
        </w:rPr>
        <w:t>二、项目概况与招标范围</w:t>
      </w:r>
      <w:bookmarkStart w:id="5" w:name="_Toc401219910"/>
      <w:bookmarkEnd w:id="2"/>
      <w:bookmarkEnd w:id="3"/>
      <w:bookmarkEnd w:id="4"/>
    </w:p>
    <w:p w:rsidR="001B066A" w:rsidRPr="00712FC4" w:rsidRDefault="001B066A" w:rsidP="00712FC4">
      <w:pPr>
        <w:spacing w:line="360" w:lineRule="auto"/>
        <w:ind w:firstLineChars="196" w:firstLine="470"/>
        <w:rPr>
          <w:b/>
          <w:sz w:val="24"/>
          <w:szCs w:val="24"/>
        </w:rPr>
      </w:pPr>
      <w:r w:rsidRPr="00712FC4">
        <w:rPr>
          <w:sz w:val="24"/>
          <w:szCs w:val="24"/>
        </w:rPr>
        <w:t>2.1</w:t>
      </w:r>
      <w:r w:rsidR="006A5622" w:rsidRPr="00712FC4">
        <w:rPr>
          <w:rFonts w:hint="eastAsia"/>
          <w:sz w:val="24"/>
          <w:szCs w:val="24"/>
        </w:rPr>
        <w:t>、</w:t>
      </w:r>
      <w:r w:rsidRPr="00712FC4">
        <w:rPr>
          <w:rFonts w:hint="eastAsia"/>
          <w:sz w:val="24"/>
          <w:szCs w:val="24"/>
        </w:rPr>
        <w:t>项目概况：为了进一步</w:t>
      </w:r>
      <w:r w:rsidR="009D3C7F" w:rsidRPr="00712FC4">
        <w:rPr>
          <w:rFonts w:hint="eastAsia"/>
          <w:sz w:val="24"/>
          <w:szCs w:val="24"/>
        </w:rPr>
        <w:t>提</w:t>
      </w:r>
      <w:r w:rsidRPr="00712FC4">
        <w:rPr>
          <w:rFonts w:hint="eastAsia"/>
          <w:sz w:val="24"/>
          <w:szCs w:val="24"/>
        </w:rPr>
        <w:t>升</w:t>
      </w:r>
      <w:r w:rsidR="00EC66A2" w:rsidRPr="00712FC4">
        <w:rPr>
          <w:rFonts w:hint="eastAsia"/>
          <w:sz w:val="24"/>
          <w:szCs w:val="24"/>
        </w:rPr>
        <w:t>我公司产品运输效率</w:t>
      </w:r>
      <w:r w:rsidRPr="00712FC4">
        <w:rPr>
          <w:rFonts w:hint="eastAsia"/>
          <w:sz w:val="24"/>
          <w:szCs w:val="24"/>
        </w:rPr>
        <w:t>，保障公司生产</w:t>
      </w:r>
      <w:r w:rsidR="007C3EAA" w:rsidRPr="00712FC4">
        <w:rPr>
          <w:rFonts w:hint="eastAsia"/>
          <w:sz w:val="24"/>
          <w:szCs w:val="24"/>
        </w:rPr>
        <w:t>经营正常运行</w:t>
      </w:r>
      <w:r w:rsidRPr="00712FC4">
        <w:rPr>
          <w:rFonts w:hint="eastAsia"/>
          <w:sz w:val="24"/>
          <w:szCs w:val="24"/>
        </w:rPr>
        <w:t>，确保四川泰鑫实业发展有限责任公司各项绩效考核指标的顺利完成</w:t>
      </w:r>
      <w:r w:rsidR="00AE64CE" w:rsidRPr="00712FC4">
        <w:rPr>
          <w:rFonts w:hint="eastAsia"/>
          <w:sz w:val="24"/>
          <w:szCs w:val="24"/>
        </w:rPr>
        <w:t>；</w:t>
      </w:r>
    </w:p>
    <w:p w:rsidR="00AE64CE" w:rsidRPr="00712FC4" w:rsidRDefault="00AE64CE" w:rsidP="00712FC4">
      <w:pPr>
        <w:spacing w:line="360" w:lineRule="auto"/>
        <w:ind w:firstLineChars="196" w:firstLine="470"/>
        <w:rPr>
          <w:sz w:val="24"/>
          <w:szCs w:val="24"/>
        </w:rPr>
      </w:pPr>
      <w:r w:rsidRPr="00712FC4">
        <w:rPr>
          <w:sz w:val="24"/>
          <w:szCs w:val="24"/>
        </w:rPr>
        <w:t>2.2</w:t>
      </w:r>
      <w:r w:rsidRPr="00712FC4">
        <w:rPr>
          <w:rFonts w:hint="eastAsia"/>
          <w:sz w:val="24"/>
          <w:szCs w:val="24"/>
        </w:rPr>
        <w:t>、</w:t>
      </w:r>
      <w:r w:rsidR="00410025" w:rsidRPr="00712FC4">
        <w:rPr>
          <w:rFonts w:hint="eastAsia"/>
          <w:sz w:val="24"/>
          <w:szCs w:val="24"/>
        </w:rPr>
        <w:t>资金情况：自</w:t>
      </w:r>
      <w:r w:rsidR="009D3C7F" w:rsidRPr="00712FC4">
        <w:rPr>
          <w:rFonts w:hint="eastAsia"/>
          <w:sz w:val="24"/>
          <w:szCs w:val="24"/>
        </w:rPr>
        <w:t>有</w:t>
      </w:r>
      <w:r w:rsidR="00410025" w:rsidRPr="00712FC4">
        <w:rPr>
          <w:rFonts w:hint="eastAsia"/>
          <w:sz w:val="24"/>
          <w:szCs w:val="24"/>
        </w:rPr>
        <w:t>资金；</w:t>
      </w:r>
    </w:p>
    <w:p w:rsidR="00D17B1F" w:rsidRPr="00712FC4" w:rsidRDefault="006A5622" w:rsidP="00712FC4">
      <w:pPr>
        <w:spacing w:line="360" w:lineRule="auto"/>
        <w:ind w:firstLineChars="196" w:firstLine="470"/>
        <w:rPr>
          <w:sz w:val="24"/>
          <w:szCs w:val="24"/>
        </w:rPr>
      </w:pPr>
      <w:r w:rsidRPr="00712FC4">
        <w:rPr>
          <w:sz w:val="24"/>
          <w:szCs w:val="24"/>
        </w:rPr>
        <w:t>2.</w:t>
      </w:r>
      <w:r w:rsidR="00AE64CE" w:rsidRPr="00712FC4">
        <w:rPr>
          <w:rFonts w:hint="eastAsia"/>
          <w:sz w:val="24"/>
          <w:szCs w:val="24"/>
        </w:rPr>
        <w:t>3</w:t>
      </w:r>
      <w:r w:rsidRPr="00712FC4">
        <w:rPr>
          <w:rFonts w:hint="eastAsia"/>
          <w:sz w:val="24"/>
          <w:szCs w:val="24"/>
        </w:rPr>
        <w:t>、</w:t>
      </w:r>
      <w:r w:rsidR="001B066A" w:rsidRPr="00712FC4">
        <w:rPr>
          <w:rFonts w:hint="eastAsia"/>
          <w:sz w:val="24"/>
          <w:szCs w:val="24"/>
        </w:rPr>
        <w:t>招标范围：</w:t>
      </w:r>
      <w:r w:rsidR="006D39EB" w:rsidRPr="00712FC4">
        <w:rPr>
          <w:rFonts w:hint="eastAsia"/>
          <w:sz w:val="24"/>
          <w:szCs w:val="24"/>
        </w:rPr>
        <w:t>2020年</w:t>
      </w:r>
      <w:r w:rsidR="0076374D" w:rsidRPr="00712FC4">
        <w:rPr>
          <w:rFonts w:hint="eastAsia"/>
          <w:sz w:val="24"/>
          <w:szCs w:val="24"/>
        </w:rPr>
        <w:t>度PE管材及原辅材料</w:t>
      </w:r>
      <w:r w:rsidR="006D39EB" w:rsidRPr="00712FC4">
        <w:rPr>
          <w:rFonts w:hint="eastAsia"/>
          <w:sz w:val="24"/>
          <w:szCs w:val="24"/>
        </w:rPr>
        <w:t>运输服务</w:t>
      </w:r>
      <w:r w:rsidR="00D17B1F" w:rsidRPr="00712FC4">
        <w:rPr>
          <w:rFonts w:hint="eastAsia"/>
          <w:sz w:val="24"/>
          <w:szCs w:val="24"/>
        </w:rPr>
        <w:t>；</w:t>
      </w:r>
    </w:p>
    <w:p w:rsidR="00F27811" w:rsidRPr="00712FC4" w:rsidRDefault="00020E72" w:rsidP="00712FC4">
      <w:pPr>
        <w:spacing w:line="360" w:lineRule="auto"/>
        <w:ind w:firstLineChars="196" w:firstLine="470"/>
        <w:rPr>
          <w:sz w:val="24"/>
          <w:szCs w:val="24"/>
        </w:rPr>
      </w:pPr>
      <w:r w:rsidRPr="00712FC4">
        <w:rPr>
          <w:sz w:val="24"/>
          <w:szCs w:val="24"/>
        </w:rPr>
        <w:t>2.</w:t>
      </w:r>
      <w:r w:rsidR="0076374D" w:rsidRPr="00712FC4">
        <w:rPr>
          <w:rFonts w:hint="eastAsia"/>
          <w:sz w:val="24"/>
          <w:szCs w:val="24"/>
        </w:rPr>
        <w:t>4</w:t>
      </w:r>
      <w:r w:rsidRPr="00712FC4">
        <w:rPr>
          <w:rFonts w:hint="eastAsia"/>
          <w:sz w:val="24"/>
          <w:szCs w:val="24"/>
        </w:rPr>
        <w:t>、</w:t>
      </w:r>
      <w:r w:rsidR="001B066A" w:rsidRPr="00712FC4">
        <w:rPr>
          <w:rFonts w:hint="eastAsia"/>
          <w:sz w:val="24"/>
          <w:szCs w:val="24"/>
        </w:rPr>
        <w:t>报价</w:t>
      </w:r>
      <w:r w:rsidR="00F27811" w:rsidRPr="00712FC4">
        <w:rPr>
          <w:rFonts w:hint="eastAsia"/>
          <w:sz w:val="24"/>
          <w:szCs w:val="24"/>
        </w:rPr>
        <w:t>（含税）</w:t>
      </w:r>
      <w:r w:rsidR="001B066A" w:rsidRPr="00712FC4">
        <w:rPr>
          <w:rFonts w:hint="eastAsia"/>
          <w:sz w:val="24"/>
          <w:szCs w:val="24"/>
        </w:rPr>
        <w:t>：</w:t>
      </w:r>
    </w:p>
    <w:p w:rsidR="00F27811" w:rsidRPr="00712FC4" w:rsidRDefault="00CE322A" w:rsidP="00712FC4">
      <w:pPr>
        <w:spacing w:line="360" w:lineRule="auto"/>
        <w:ind w:firstLineChars="196" w:firstLine="470"/>
        <w:rPr>
          <w:sz w:val="24"/>
          <w:szCs w:val="24"/>
        </w:rPr>
      </w:pPr>
      <w:r w:rsidRPr="00712FC4">
        <w:rPr>
          <w:rFonts w:hint="eastAsia"/>
          <w:sz w:val="24"/>
          <w:szCs w:val="24"/>
        </w:rPr>
        <w:t>a；</w:t>
      </w:r>
      <w:r w:rsidR="00F27811" w:rsidRPr="00712FC4">
        <w:rPr>
          <w:rFonts w:hint="eastAsia"/>
          <w:sz w:val="24"/>
          <w:szCs w:val="24"/>
        </w:rPr>
        <w:t>6.8</w:t>
      </w:r>
      <w:r w:rsidR="00DB2339" w:rsidRPr="00712FC4">
        <w:rPr>
          <w:rFonts w:hint="eastAsia"/>
          <w:sz w:val="24"/>
          <w:szCs w:val="24"/>
        </w:rPr>
        <w:t>米长货车从本公司</w:t>
      </w:r>
      <w:r w:rsidR="00F27811" w:rsidRPr="00712FC4">
        <w:rPr>
          <w:rFonts w:hint="eastAsia"/>
          <w:sz w:val="24"/>
          <w:szCs w:val="24"/>
        </w:rPr>
        <w:t>至目的地（500KM</w:t>
      </w:r>
      <w:r w:rsidR="0040073D" w:rsidRPr="00712FC4">
        <w:rPr>
          <w:rFonts w:hint="eastAsia"/>
          <w:sz w:val="24"/>
          <w:szCs w:val="24"/>
        </w:rPr>
        <w:t>以内</w:t>
      </w:r>
      <w:r w:rsidR="00F27811" w:rsidRPr="00712FC4">
        <w:rPr>
          <w:rFonts w:hint="eastAsia"/>
          <w:sz w:val="24"/>
          <w:szCs w:val="24"/>
        </w:rPr>
        <w:t>）车/公里</w:t>
      </w:r>
      <w:r w:rsidR="0040073D" w:rsidRPr="00712FC4">
        <w:rPr>
          <w:rFonts w:hint="eastAsia"/>
          <w:sz w:val="24"/>
          <w:szCs w:val="24"/>
        </w:rPr>
        <w:t>单价</w:t>
      </w:r>
      <w:r w:rsidR="00F27811" w:rsidRPr="00712FC4">
        <w:rPr>
          <w:rFonts w:hint="eastAsia"/>
          <w:sz w:val="24"/>
          <w:szCs w:val="24"/>
        </w:rPr>
        <w:t>;</w:t>
      </w:r>
    </w:p>
    <w:p w:rsidR="001B066A" w:rsidRPr="00712FC4" w:rsidRDefault="00CE322A" w:rsidP="00712FC4">
      <w:pPr>
        <w:spacing w:line="360" w:lineRule="auto"/>
        <w:ind w:firstLineChars="196" w:firstLine="470"/>
        <w:rPr>
          <w:sz w:val="24"/>
          <w:szCs w:val="24"/>
        </w:rPr>
      </w:pPr>
      <w:r w:rsidRPr="00712FC4">
        <w:rPr>
          <w:rFonts w:hint="eastAsia"/>
          <w:sz w:val="24"/>
          <w:szCs w:val="24"/>
        </w:rPr>
        <w:t>b；</w:t>
      </w:r>
      <w:r w:rsidR="00F27811" w:rsidRPr="00712FC4">
        <w:rPr>
          <w:rFonts w:hint="eastAsia"/>
          <w:sz w:val="24"/>
          <w:szCs w:val="24"/>
        </w:rPr>
        <w:t>6.8</w:t>
      </w:r>
      <w:r w:rsidR="00DB2339" w:rsidRPr="00712FC4">
        <w:rPr>
          <w:rFonts w:hint="eastAsia"/>
          <w:sz w:val="24"/>
          <w:szCs w:val="24"/>
        </w:rPr>
        <w:t>米长货车从本公司</w:t>
      </w:r>
      <w:r w:rsidR="00F27811" w:rsidRPr="00712FC4">
        <w:rPr>
          <w:rFonts w:hint="eastAsia"/>
          <w:sz w:val="24"/>
          <w:szCs w:val="24"/>
        </w:rPr>
        <w:t>至目的地（500KM以外）车/公里单价;</w:t>
      </w:r>
    </w:p>
    <w:p w:rsidR="00F27811" w:rsidRPr="00712FC4" w:rsidRDefault="00CE322A" w:rsidP="00712FC4">
      <w:pPr>
        <w:spacing w:line="360" w:lineRule="auto"/>
        <w:ind w:firstLineChars="196" w:firstLine="470"/>
        <w:rPr>
          <w:sz w:val="24"/>
          <w:szCs w:val="24"/>
        </w:rPr>
      </w:pPr>
      <w:r w:rsidRPr="00712FC4">
        <w:rPr>
          <w:rFonts w:hint="eastAsia"/>
          <w:sz w:val="24"/>
          <w:szCs w:val="24"/>
        </w:rPr>
        <w:t>c；9.6</w:t>
      </w:r>
      <w:r w:rsidR="00DB2339" w:rsidRPr="00712FC4">
        <w:rPr>
          <w:rFonts w:hint="eastAsia"/>
          <w:sz w:val="24"/>
          <w:szCs w:val="24"/>
        </w:rPr>
        <w:t>米长货车从本公司</w:t>
      </w:r>
      <w:r w:rsidRPr="00712FC4">
        <w:rPr>
          <w:rFonts w:hint="eastAsia"/>
          <w:sz w:val="24"/>
          <w:szCs w:val="24"/>
        </w:rPr>
        <w:t>至目的地（500KM以内）车/公里单价;</w:t>
      </w:r>
    </w:p>
    <w:p w:rsidR="00CE322A" w:rsidRPr="00712FC4" w:rsidRDefault="00CE322A" w:rsidP="00712FC4">
      <w:pPr>
        <w:spacing w:line="360" w:lineRule="auto"/>
        <w:ind w:firstLineChars="196" w:firstLine="470"/>
        <w:rPr>
          <w:sz w:val="24"/>
          <w:szCs w:val="24"/>
        </w:rPr>
      </w:pPr>
      <w:r w:rsidRPr="00712FC4">
        <w:rPr>
          <w:rFonts w:hint="eastAsia"/>
          <w:sz w:val="24"/>
          <w:szCs w:val="24"/>
        </w:rPr>
        <w:t>d；9.6</w:t>
      </w:r>
      <w:r w:rsidR="00DB2339" w:rsidRPr="00712FC4">
        <w:rPr>
          <w:rFonts w:hint="eastAsia"/>
          <w:sz w:val="24"/>
          <w:szCs w:val="24"/>
        </w:rPr>
        <w:t>米长货车从本公司</w:t>
      </w:r>
      <w:r w:rsidRPr="00712FC4">
        <w:rPr>
          <w:rFonts w:hint="eastAsia"/>
          <w:sz w:val="24"/>
          <w:szCs w:val="24"/>
        </w:rPr>
        <w:t>至目的地（500KM以外）车/公里单价;</w:t>
      </w:r>
    </w:p>
    <w:p w:rsidR="001B066A" w:rsidRPr="00712FC4" w:rsidRDefault="001B066A" w:rsidP="001B066A">
      <w:pPr>
        <w:spacing w:line="360" w:lineRule="auto"/>
        <w:rPr>
          <w:b/>
          <w:sz w:val="24"/>
          <w:szCs w:val="24"/>
        </w:rPr>
      </w:pPr>
      <w:r w:rsidRPr="00712FC4">
        <w:rPr>
          <w:rFonts w:hint="eastAsia"/>
          <w:b/>
          <w:sz w:val="24"/>
          <w:szCs w:val="24"/>
        </w:rPr>
        <w:t>三、投标人资格要求</w:t>
      </w:r>
      <w:bookmarkEnd w:id="5"/>
    </w:p>
    <w:p w:rsidR="001B066A" w:rsidRPr="00712FC4" w:rsidRDefault="001B066A" w:rsidP="00712FC4">
      <w:pPr>
        <w:adjustRightInd/>
        <w:spacing w:line="360" w:lineRule="auto"/>
        <w:ind w:firstLineChars="200" w:firstLine="482"/>
        <w:jc w:val="both"/>
        <w:rPr>
          <w:b/>
          <w:bCs/>
          <w:sz w:val="24"/>
          <w:szCs w:val="24"/>
        </w:rPr>
      </w:pPr>
      <w:bookmarkStart w:id="6" w:name="_Hlk499278210"/>
      <w:r w:rsidRPr="00712FC4">
        <w:rPr>
          <w:rFonts w:hint="eastAsia"/>
          <w:b/>
          <w:sz w:val="24"/>
          <w:szCs w:val="24"/>
        </w:rPr>
        <w:t>投标人必须</w:t>
      </w:r>
      <w:r w:rsidRPr="00712FC4">
        <w:rPr>
          <w:rFonts w:hint="eastAsia"/>
          <w:b/>
          <w:bCs/>
          <w:sz w:val="24"/>
          <w:szCs w:val="24"/>
        </w:rPr>
        <w:t>具</w:t>
      </w:r>
      <w:bookmarkStart w:id="7" w:name="_Hlk499274435"/>
      <w:r w:rsidRPr="00712FC4">
        <w:rPr>
          <w:rFonts w:hint="eastAsia"/>
          <w:b/>
          <w:bCs/>
          <w:sz w:val="24"/>
          <w:szCs w:val="24"/>
        </w:rPr>
        <w:t>有</w:t>
      </w:r>
      <w:bookmarkEnd w:id="7"/>
      <w:r w:rsidR="00F27811" w:rsidRPr="00712FC4">
        <w:rPr>
          <w:rFonts w:hint="eastAsia"/>
          <w:b/>
          <w:bCs/>
          <w:sz w:val="24"/>
          <w:szCs w:val="24"/>
        </w:rPr>
        <w:t>相关物流运输资格的营业执照及道路运输许可证</w:t>
      </w:r>
      <w:bookmarkStart w:id="8" w:name="_Toc401219911"/>
      <w:r w:rsidR="00F27811" w:rsidRPr="00712FC4">
        <w:rPr>
          <w:rFonts w:hint="eastAsia"/>
          <w:b/>
          <w:bCs/>
          <w:sz w:val="24"/>
          <w:szCs w:val="24"/>
        </w:rPr>
        <w:t>。</w:t>
      </w:r>
    </w:p>
    <w:p w:rsidR="001B066A" w:rsidRPr="00712FC4" w:rsidRDefault="001B066A" w:rsidP="001B066A">
      <w:pPr>
        <w:adjustRightInd/>
        <w:spacing w:line="360" w:lineRule="auto"/>
        <w:jc w:val="both"/>
        <w:rPr>
          <w:sz w:val="24"/>
          <w:szCs w:val="24"/>
        </w:rPr>
      </w:pPr>
      <w:r w:rsidRPr="00712FC4">
        <w:rPr>
          <w:rFonts w:hint="eastAsia"/>
          <w:b/>
          <w:bCs/>
          <w:sz w:val="24"/>
          <w:szCs w:val="24"/>
        </w:rPr>
        <w:t>四、招标文件的获取</w:t>
      </w:r>
      <w:bookmarkEnd w:id="8"/>
    </w:p>
    <w:p w:rsidR="001B066A" w:rsidRPr="00712FC4" w:rsidRDefault="001B066A" w:rsidP="00712FC4">
      <w:pPr>
        <w:spacing w:line="360" w:lineRule="auto"/>
        <w:ind w:rightChars="-189" w:right="-397" w:firstLineChars="200" w:firstLine="480"/>
        <w:rPr>
          <w:rFonts w:hAnsi="宋体"/>
          <w:bCs/>
          <w:sz w:val="24"/>
          <w:szCs w:val="24"/>
        </w:rPr>
      </w:pPr>
      <w:bookmarkStart w:id="9" w:name="_Toc381694046"/>
      <w:bookmarkEnd w:id="6"/>
      <w:r w:rsidRPr="00712FC4">
        <w:rPr>
          <w:rFonts w:hAnsi="宋体"/>
          <w:sz w:val="24"/>
          <w:szCs w:val="24"/>
        </w:rPr>
        <w:t>4.1</w:t>
      </w:r>
      <w:r w:rsidRPr="00712FC4">
        <w:rPr>
          <w:rFonts w:hAnsi="宋体" w:hint="eastAsia"/>
          <w:sz w:val="24"/>
          <w:szCs w:val="24"/>
        </w:rPr>
        <w:t>凡投标者，请于</w:t>
      </w:r>
      <w:r w:rsidRPr="00712FC4">
        <w:rPr>
          <w:rFonts w:hAnsi="宋体"/>
          <w:sz w:val="24"/>
          <w:szCs w:val="24"/>
          <w:u w:val="single"/>
        </w:rPr>
        <w:t>20</w:t>
      </w:r>
      <w:r w:rsidR="00CE322A" w:rsidRPr="00712FC4">
        <w:rPr>
          <w:rFonts w:hAnsi="宋体" w:hint="eastAsia"/>
          <w:sz w:val="24"/>
          <w:szCs w:val="24"/>
          <w:u w:val="single"/>
        </w:rPr>
        <w:t>20</w:t>
      </w:r>
      <w:r w:rsidRPr="00712FC4">
        <w:rPr>
          <w:rFonts w:hAnsi="宋体" w:hint="eastAsia"/>
          <w:sz w:val="24"/>
          <w:szCs w:val="24"/>
        </w:rPr>
        <w:t>年</w:t>
      </w:r>
      <w:r w:rsidR="00CE322A" w:rsidRPr="00712FC4">
        <w:rPr>
          <w:rFonts w:hAnsi="宋体" w:hint="eastAsia"/>
          <w:sz w:val="24"/>
          <w:szCs w:val="24"/>
          <w:u w:val="single"/>
        </w:rPr>
        <w:t>01</w:t>
      </w:r>
      <w:r w:rsidRPr="00712FC4">
        <w:rPr>
          <w:rFonts w:hAnsi="宋体" w:hint="eastAsia"/>
          <w:sz w:val="24"/>
          <w:szCs w:val="24"/>
        </w:rPr>
        <w:t>月</w:t>
      </w:r>
      <w:r w:rsidR="00CE322A" w:rsidRPr="00712FC4">
        <w:rPr>
          <w:rFonts w:hAnsi="宋体" w:hint="eastAsia"/>
          <w:sz w:val="24"/>
          <w:szCs w:val="24"/>
          <w:u w:val="single"/>
        </w:rPr>
        <w:t>03</w:t>
      </w:r>
      <w:r w:rsidRPr="00712FC4">
        <w:rPr>
          <w:rFonts w:hAnsi="宋体" w:hint="eastAsia"/>
          <w:sz w:val="24"/>
          <w:szCs w:val="24"/>
        </w:rPr>
        <w:t>日</w:t>
      </w:r>
      <w:r w:rsidR="00220F93" w:rsidRPr="00712FC4">
        <w:rPr>
          <w:rFonts w:hAnsi="宋体" w:hint="eastAsia"/>
          <w:sz w:val="24"/>
          <w:szCs w:val="24"/>
        </w:rPr>
        <w:t>上午</w:t>
      </w:r>
      <w:r w:rsidR="0076374D" w:rsidRPr="00712FC4">
        <w:rPr>
          <w:rFonts w:hAnsi="宋体" w:hint="eastAsia"/>
          <w:sz w:val="24"/>
          <w:szCs w:val="24"/>
          <w:u w:val="single"/>
        </w:rPr>
        <w:t>08</w:t>
      </w:r>
      <w:r w:rsidR="00220F93" w:rsidRPr="00712FC4">
        <w:rPr>
          <w:rFonts w:hAnsi="宋体" w:hint="eastAsia"/>
          <w:sz w:val="24"/>
          <w:szCs w:val="24"/>
        </w:rPr>
        <w:t>点</w:t>
      </w:r>
      <w:r w:rsidRPr="00712FC4">
        <w:rPr>
          <w:rFonts w:hAnsi="宋体" w:hint="eastAsia"/>
          <w:sz w:val="24"/>
          <w:szCs w:val="24"/>
        </w:rPr>
        <w:t>至</w:t>
      </w:r>
      <w:r w:rsidRPr="00712FC4">
        <w:rPr>
          <w:rFonts w:hAnsi="宋体"/>
          <w:sz w:val="24"/>
          <w:szCs w:val="24"/>
          <w:u w:val="single"/>
        </w:rPr>
        <w:t>20</w:t>
      </w:r>
      <w:r w:rsidR="0076374D" w:rsidRPr="00712FC4">
        <w:rPr>
          <w:rFonts w:hAnsi="宋体" w:hint="eastAsia"/>
          <w:sz w:val="24"/>
          <w:szCs w:val="24"/>
          <w:u w:val="single"/>
        </w:rPr>
        <w:t>20</w:t>
      </w:r>
      <w:r w:rsidRPr="00712FC4">
        <w:rPr>
          <w:rFonts w:hAnsi="宋体" w:hint="eastAsia"/>
          <w:sz w:val="24"/>
          <w:szCs w:val="24"/>
        </w:rPr>
        <w:t>年</w:t>
      </w:r>
      <w:r w:rsidR="00CE322A" w:rsidRPr="00712FC4">
        <w:rPr>
          <w:rFonts w:hAnsi="宋体" w:hint="eastAsia"/>
          <w:sz w:val="24"/>
          <w:szCs w:val="24"/>
          <w:u w:val="single"/>
        </w:rPr>
        <w:t>01</w:t>
      </w:r>
      <w:r w:rsidRPr="00712FC4">
        <w:rPr>
          <w:rFonts w:hAnsi="宋体" w:hint="eastAsia"/>
          <w:sz w:val="24"/>
          <w:szCs w:val="24"/>
        </w:rPr>
        <w:t>月</w:t>
      </w:r>
      <w:r w:rsidR="00CE322A" w:rsidRPr="00712FC4">
        <w:rPr>
          <w:rFonts w:hAnsi="宋体" w:hint="eastAsia"/>
          <w:sz w:val="24"/>
          <w:szCs w:val="24"/>
          <w:u w:val="single"/>
        </w:rPr>
        <w:t>10</w:t>
      </w:r>
      <w:r w:rsidRPr="00712FC4">
        <w:rPr>
          <w:rFonts w:hAnsi="宋体" w:hint="eastAsia"/>
          <w:sz w:val="24"/>
          <w:szCs w:val="24"/>
        </w:rPr>
        <w:t>日下午</w:t>
      </w:r>
      <w:r w:rsidR="00220F93" w:rsidRPr="00712FC4">
        <w:rPr>
          <w:rFonts w:hAnsi="宋体" w:hint="eastAsia"/>
          <w:sz w:val="24"/>
          <w:szCs w:val="24"/>
          <w:u w:val="single"/>
        </w:rPr>
        <w:t>17</w:t>
      </w:r>
      <w:r w:rsidR="00220F93" w:rsidRPr="00712FC4">
        <w:rPr>
          <w:rFonts w:hAnsi="宋体" w:hint="eastAsia"/>
          <w:sz w:val="24"/>
          <w:szCs w:val="24"/>
        </w:rPr>
        <w:t>点</w:t>
      </w:r>
      <w:r w:rsidR="000767A9" w:rsidRPr="00712FC4">
        <w:rPr>
          <w:rFonts w:hAnsi="宋体" w:hint="eastAsia"/>
          <w:sz w:val="24"/>
          <w:szCs w:val="24"/>
        </w:rPr>
        <w:t>（周末、节假日除外）</w:t>
      </w:r>
      <w:r w:rsidRPr="00712FC4">
        <w:rPr>
          <w:rFonts w:hAnsi="宋体" w:hint="eastAsia"/>
          <w:sz w:val="24"/>
          <w:szCs w:val="24"/>
        </w:rPr>
        <w:t>，通过以下方式报名、免费获取招标文件</w:t>
      </w:r>
      <w:bookmarkStart w:id="10" w:name="_Toc32342"/>
      <w:r w:rsidRPr="00712FC4">
        <w:rPr>
          <w:rFonts w:hAnsi="宋体" w:hint="eastAsia"/>
          <w:bCs/>
          <w:sz w:val="24"/>
          <w:szCs w:val="24"/>
        </w:rPr>
        <w:t>：</w:t>
      </w:r>
    </w:p>
    <w:p w:rsidR="001B066A" w:rsidRPr="00712FC4" w:rsidRDefault="001B066A" w:rsidP="00712FC4">
      <w:pPr>
        <w:spacing w:line="360" w:lineRule="auto"/>
        <w:ind w:rightChars="-189" w:right="-397" w:firstLineChars="200" w:firstLine="480"/>
        <w:rPr>
          <w:rFonts w:hAnsi="宋体" w:cs="Times New Roman"/>
          <w:sz w:val="24"/>
          <w:szCs w:val="24"/>
        </w:rPr>
      </w:pPr>
      <w:r w:rsidRPr="00712FC4">
        <w:rPr>
          <w:rFonts w:hAnsi="宋体" w:hint="eastAsia"/>
          <w:bCs/>
          <w:sz w:val="24"/>
          <w:szCs w:val="24"/>
        </w:rPr>
        <w:t>a.</w:t>
      </w:r>
      <w:r w:rsidRPr="00712FC4">
        <w:rPr>
          <w:rFonts w:hAnsi="宋体" w:cs="Times New Roman" w:hint="eastAsia"/>
          <w:sz w:val="24"/>
          <w:szCs w:val="24"/>
        </w:rPr>
        <w:t>现场报名</w:t>
      </w:r>
      <w:r w:rsidR="00220F93" w:rsidRPr="00712FC4">
        <w:rPr>
          <w:rFonts w:hAnsi="宋体" w:cs="Times New Roman" w:hint="eastAsia"/>
          <w:sz w:val="24"/>
          <w:szCs w:val="24"/>
        </w:rPr>
        <w:t>：</w:t>
      </w:r>
      <w:r w:rsidR="003D55CB" w:rsidRPr="00712FC4">
        <w:rPr>
          <w:rFonts w:hAnsi="宋体" w:cs="Times New Roman" w:hint="eastAsia"/>
          <w:sz w:val="24"/>
          <w:szCs w:val="24"/>
        </w:rPr>
        <w:t>投标人</w:t>
      </w:r>
      <w:r w:rsidRPr="00712FC4">
        <w:rPr>
          <w:rFonts w:hAnsi="宋体" w:cs="Times New Roman" w:hint="eastAsia"/>
          <w:sz w:val="24"/>
          <w:szCs w:val="24"/>
        </w:rPr>
        <w:t>携带</w:t>
      </w:r>
      <w:r w:rsidR="00CE322A" w:rsidRPr="00712FC4">
        <w:rPr>
          <w:rFonts w:hAnsi="宋体" w:cs="Times New Roman" w:hint="eastAsia"/>
          <w:bCs/>
          <w:sz w:val="24"/>
          <w:szCs w:val="24"/>
        </w:rPr>
        <w:t>企业营业执照</w:t>
      </w:r>
      <w:r w:rsidR="0076374D" w:rsidRPr="00712FC4">
        <w:rPr>
          <w:rFonts w:hAnsi="宋体" w:cs="Times New Roman" w:hint="eastAsia"/>
          <w:bCs/>
          <w:sz w:val="24"/>
          <w:szCs w:val="24"/>
        </w:rPr>
        <w:t>及复印件</w:t>
      </w:r>
      <w:r w:rsidRPr="00712FC4">
        <w:rPr>
          <w:rFonts w:hAnsi="宋体" w:cs="Times New Roman" w:hint="eastAsia"/>
          <w:bCs/>
          <w:sz w:val="24"/>
          <w:szCs w:val="24"/>
        </w:rPr>
        <w:t>、</w:t>
      </w:r>
      <w:r w:rsidR="0076374D" w:rsidRPr="00712FC4">
        <w:rPr>
          <w:rFonts w:hAnsi="宋体" w:cs="Times New Roman" w:hint="eastAsia"/>
          <w:bCs/>
          <w:sz w:val="24"/>
          <w:szCs w:val="24"/>
        </w:rPr>
        <w:t>资质证书原件及复印件、法人身份证及复印件或</w:t>
      </w:r>
      <w:r w:rsidRPr="00712FC4">
        <w:rPr>
          <w:rFonts w:hAnsi="宋体" w:cs="Times New Roman" w:hint="eastAsia"/>
          <w:bCs/>
          <w:sz w:val="24"/>
          <w:szCs w:val="24"/>
        </w:rPr>
        <w:t>授权委托书原件</w:t>
      </w:r>
      <w:r w:rsidR="0076374D" w:rsidRPr="00712FC4">
        <w:rPr>
          <w:rFonts w:hAnsi="宋体" w:cs="Times New Roman" w:hint="eastAsia"/>
          <w:bCs/>
          <w:sz w:val="24"/>
          <w:szCs w:val="24"/>
        </w:rPr>
        <w:t>（盖鲜章）</w:t>
      </w:r>
      <w:r w:rsidRPr="00712FC4">
        <w:rPr>
          <w:rFonts w:hAnsi="宋体" w:cs="Times New Roman" w:hint="eastAsia"/>
          <w:bCs/>
          <w:sz w:val="24"/>
          <w:szCs w:val="24"/>
        </w:rPr>
        <w:t>、</w:t>
      </w:r>
      <w:r w:rsidR="004E7D93" w:rsidRPr="00712FC4">
        <w:rPr>
          <w:rFonts w:hAnsi="宋体" w:cs="Times New Roman" w:hint="eastAsia"/>
          <w:bCs/>
          <w:sz w:val="24"/>
          <w:szCs w:val="24"/>
        </w:rPr>
        <w:t>委托代理人</w:t>
      </w:r>
      <w:r w:rsidRPr="00712FC4">
        <w:rPr>
          <w:rFonts w:hAnsi="宋体" w:cs="Times New Roman" w:hint="eastAsia"/>
          <w:bCs/>
          <w:sz w:val="24"/>
          <w:szCs w:val="24"/>
        </w:rPr>
        <w:t>身份证原件</w:t>
      </w:r>
      <w:r w:rsidR="0076374D" w:rsidRPr="00712FC4">
        <w:rPr>
          <w:rFonts w:hAnsi="宋体" w:cs="Times New Roman" w:hint="eastAsia"/>
          <w:bCs/>
          <w:sz w:val="24"/>
          <w:szCs w:val="24"/>
        </w:rPr>
        <w:t>及复印件</w:t>
      </w:r>
      <w:r w:rsidR="00D82EF2" w:rsidRPr="00712FC4">
        <w:rPr>
          <w:rFonts w:hAnsi="宋体" w:cs="Times New Roman" w:hint="eastAsia"/>
          <w:bCs/>
          <w:sz w:val="24"/>
          <w:szCs w:val="24"/>
        </w:rPr>
        <w:t>；</w:t>
      </w:r>
      <w:r w:rsidR="003D55CB" w:rsidRPr="00712FC4">
        <w:rPr>
          <w:rFonts w:hAnsi="宋体" w:cs="Times New Roman" w:hint="eastAsia"/>
          <w:bCs/>
          <w:sz w:val="24"/>
          <w:szCs w:val="24"/>
        </w:rPr>
        <w:t>个人携带</w:t>
      </w:r>
      <w:r w:rsidR="00D82EF2" w:rsidRPr="00712FC4">
        <w:rPr>
          <w:rFonts w:hAnsi="宋体" w:cs="Times New Roman" w:hint="eastAsia"/>
          <w:bCs/>
          <w:sz w:val="24"/>
          <w:szCs w:val="24"/>
        </w:rPr>
        <w:t>个人身份证</w:t>
      </w:r>
      <w:r w:rsidR="00CE322A" w:rsidRPr="00712FC4">
        <w:rPr>
          <w:rFonts w:hAnsi="宋体" w:cs="Times New Roman" w:hint="eastAsia"/>
          <w:bCs/>
          <w:sz w:val="24"/>
          <w:szCs w:val="24"/>
        </w:rPr>
        <w:t>、</w:t>
      </w:r>
      <w:r w:rsidR="00D82EF2" w:rsidRPr="00712FC4">
        <w:rPr>
          <w:rFonts w:hAnsi="宋体" w:cs="Times New Roman" w:hint="eastAsia"/>
          <w:bCs/>
          <w:sz w:val="24"/>
          <w:szCs w:val="24"/>
        </w:rPr>
        <w:t>驾驶证</w:t>
      </w:r>
      <w:r w:rsidR="00CE322A" w:rsidRPr="00712FC4">
        <w:rPr>
          <w:rFonts w:hAnsi="宋体" w:cs="Times New Roman" w:hint="eastAsia"/>
          <w:bCs/>
          <w:sz w:val="24"/>
          <w:szCs w:val="24"/>
        </w:rPr>
        <w:t>、车辆</w:t>
      </w:r>
      <w:r w:rsidR="00D82EF2" w:rsidRPr="00712FC4">
        <w:rPr>
          <w:rFonts w:hAnsi="宋体" w:cs="Times New Roman" w:hint="eastAsia"/>
          <w:bCs/>
          <w:sz w:val="24"/>
          <w:szCs w:val="24"/>
        </w:rPr>
        <w:t>行驶证</w:t>
      </w:r>
      <w:r w:rsidR="00CE322A" w:rsidRPr="00712FC4">
        <w:rPr>
          <w:rFonts w:hAnsi="宋体" w:cs="Times New Roman" w:hint="eastAsia"/>
          <w:bCs/>
          <w:sz w:val="24"/>
          <w:szCs w:val="24"/>
        </w:rPr>
        <w:t>、道路运输许可证</w:t>
      </w:r>
      <w:r w:rsidR="0076374D" w:rsidRPr="00712FC4">
        <w:rPr>
          <w:rFonts w:hAnsi="宋体" w:cs="Times New Roman" w:hint="eastAsia"/>
          <w:bCs/>
          <w:sz w:val="24"/>
          <w:szCs w:val="24"/>
        </w:rPr>
        <w:t>原件及复印件</w:t>
      </w:r>
      <w:r w:rsidRPr="00712FC4">
        <w:rPr>
          <w:rFonts w:hAnsi="宋体" w:cs="Times New Roman" w:hint="eastAsia"/>
          <w:sz w:val="24"/>
          <w:szCs w:val="24"/>
        </w:rPr>
        <w:t>。</w:t>
      </w:r>
    </w:p>
    <w:p w:rsidR="001B066A" w:rsidRPr="00712FC4" w:rsidRDefault="001B066A" w:rsidP="00712FC4">
      <w:pPr>
        <w:spacing w:line="360" w:lineRule="auto"/>
        <w:ind w:rightChars="-189" w:right="-397" w:firstLineChars="200" w:firstLine="480"/>
        <w:rPr>
          <w:rFonts w:hAnsi="宋体" w:cs="Times New Roman"/>
          <w:b/>
          <w:bCs/>
          <w:sz w:val="24"/>
          <w:szCs w:val="24"/>
        </w:rPr>
      </w:pPr>
      <w:r w:rsidRPr="00712FC4">
        <w:rPr>
          <w:rFonts w:hAnsi="宋体" w:cs="Times New Roman" w:hint="eastAsia"/>
          <w:sz w:val="24"/>
          <w:szCs w:val="24"/>
        </w:rPr>
        <w:t>b.电子邮件</w:t>
      </w:r>
      <w:r w:rsidR="00220F93" w:rsidRPr="00712FC4">
        <w:rPr>
          <w:rFonts w:hAnsi="宋体" w:cs="Times New Roman" w:hint="eastAsia"/>
          <w:sz w:val="24"/>
          <w:szCs w:val="24"/>
        </w:rPr>
        <w:t>报名：</w:t>
      </w:r>
      <w:r w:rsidR="003D55CB" w:rsidRPr="00712FC4">
        <w:rPr>
          <w:rFonts w:hAnsi="宋体" w:cs="Times New Roman" w:hint="eastAsia"/>
          <w:sz w:val="24"/>
          <w:szCs w:val="24"/>
        </w:rPr>
        <w:t>投标人</w:t>
      </w:r>
      <w:r w:rsidRPr="00712FC4">
        <w:rPr>
          <w:rFonts w:hAnsi="宋体" w:cs="Times New Roman" w:hint="eastAsia"/>
          <w:sz w:val="24"/>
          <w:szCs w:val="24"/>
        </w:rPr>
        <w:t>将</w:t>
      </w:r>
      <w:r w:rsidR="00CE322A" w:rsidRPr="00712FC4">
        <w:rPr>
          <w:rFonts w:hAnsi="宋体" w:cs="Times New Roman" w:hint="eastAsia"/>
          <w:bCs/>
          <w:sz w:val="24"/>
          <w:szCs w:val="24"/>
        </w:rPr>
        <w:t>企业</w:t>
      </w:r>
      <w:r w:rsidR="000B1E09" w:rsidRPr="00712FC4">
        <w:rPr>
          <w:rFonts w:hAnsi="宋体" w:cs="Times New Roman" w:hint="eastAsia"/>
          <w:bCs/>
          <w:sz w:val="24"/>
          <w:szCs w:val="24"/>
        </w:rPr>
        <w:t>营业执照、</w:t>
      </w:r>
      <w:r w:rsidR="00CE322A" w:rsidRPr="00712FC4">
        <w:rPr>
          <w:rFonts w:hAnsi="宋体" w:cs="Times New Roman" w:hint="eastAsia"/>
          <w:bCs/>
          <w:sz w:val="24"/>
          <w:szCs w:val="24"/>
        </w:rPr>
        <w:t>法人身份证、</w:t>
      </w:r>
      <w:r w:rsidR="000B1E09" w:rsidRPr="00712FC4">
        <w:rPr>
          <w:rFonts w:hAnsi="宋体" w:cs="Times New Roman" w:hint="eastAsia"/>
          <w:bCs/>
          <w:sz w:val="24"/>
          <w:szCs w:val="24"/>
        </w:rPr>
        <w:t>资质证书、授权委托书</w:t>
      </w:r>
      <w:r w:rsidR="00CE322A" w:rsidRPr="00712FC4">
        <w:rPr>
          <w:rFonts w:hAnsi="宋体" w:cs="Times New Roman" w:hint="eastAsia"/>
          <w:bCs/>
          <w:sz w:val="24"/>
          <w:szCs w:val="24"/>
        </w:rPr>
        <w:t>（加盖公章）</w:t>
      </w:r>
      <w:r w:rsidR="000B1E09" w:rsidRPr="00712FC4">
        <w:rPr>
          <w:rFonts w:hAnsi="宋体" w:cs="Times New Roman" w:hint="eastAsia"/>
          <w:bCs/>
          <w:sz w:val="24"/>
          <w:szCs w:val="24"/>
        </w:rPr>
        <w:t>、</w:t>
      </w:r>
      <w:r w:rsidR="004E7D93" w:rsidRPr="00712FC4">
        <w:rPr>
          <w:rFonts w:hAnsi="宋体" w:cs="Times New Roman" w:hint="eastAsia"/>
          <w:bCs/>
          <w:sz w:val="24"/>
          <w:szCs w:val="24"/>
        </w:rPr>
        <w:t>委托代理人</w:t>
      </w:r>
      <w:r w:rsidR="000B1E09" w:rsidRPr="00712FC4">
        <w:rPr>
          <w:rFonts w:hAnsi="宋体" w:cs="Times New Roman" w:hint="eastAsia"/>
          <w:bCs/>
          <w:sz w:val="24"/>
          <w:szCs w:val="24"/>
        </w:rPr>
        <w:t>身份证</w:t>
      </w:r>
      <w:r w:rsidR="00CE322A" w:rsidRPr="00712FC4">
        <w:rPr>
          <w:rFonts w:hAnsi="宋体" w:cs="Times New Roman" w:hint="eastAsia"/>
          <w:bCs/>
          <w:sz w:val="24"/>
          <w:szCs w:val="24"/>
        </w:rPr>
        <w:t>原件</w:t>
      </w:r>
      <w:r w:rsidR="00CE322A" w:rsidRPr="00712FC4">
        <w:rPr>
          <w:rFonts w:hAnsi="宋体" w:cs="Times New Roman" w:hint="eastAsia"/>
          <w:sz w:val="24"/>
          <w:szCs w:val="24"/>
        </w:rPr>
        <w:t>扫描</w:t>
      </w:r>
      <w:r w:rsidR="00D14DFF" w:rsidRPr="00712FC4">
        <w:rPr>
          <w:rFonts w:hAnsi="宋体" w:cs="Times New Roman" w:hint="eastAsia"/>
          <w:sz w:val="24"/>
          <w:szCs w:val="24"/>
        </w:rPr>
        <w:t>；</w:t>
      </w:r>
      <w:r w:rsidR="003D55CB" w:rsidRPr="00712FC4">
        <w:rPr>
          <w:rFonts w:hAnsi="宋体" w:cs="Times New Roman" w:hint="eastAsia"/>
          <w:sz w:val="24"/>
          <w:szCs w:val="24"/>
        </w:rPr>
        <w:t>个人将</w:t>
      </w:r>
      <w:r w:rsidR="00D14DFF" w:rsidRPr="00712FC4">
        <w:rPr>
          <w:rFonts w:hAnsi="宋体" w:cs="Times New Roman" w:hint="eastAsia"/>
          <w:bCs/>
          <w:sz w:val="24"/>
          <w:szCs w:val="24"/>
        </w:rPr>
        <w:t>个人身份证</w:t>
      </w:r>
      <w:r w:rsidR="00CE322A" w:rsidRPr="00712FC4">
        <w:rPr>
          <w:rFonts w:hAnsi="宋体" w:cs="Times New Roman" w:hint="eastAsia"/>
          <w:bCs/>
          <w:sz w:val="24"/>
          <w:szCs w:val="24"/>
        </w:rPr>
        <w:t>、</w:t>
      </w:r>
      <w:r w:rsidR="00D14DFF" w:rsidRPr="00712FC4">
        <w:rPr>
          <w:rFonts w:hAnsi="宋体" w:cs="Times New Roman" w:hint="eastAsia"/>
          <w:bCs/>
          <w:sz w:val="24"/>
          <w:szCs w:val="24"/>
        </w:rPr>
        <w:t>驾驶证及</w:t>
      </w:r>
      <w:r w:rsidR="00CA6DAF" w:rsidRPr="00712FC4">
        <w:rPr>
          <w:rFonts w:hAnsi="宋体" w:cs="Times New Roman" w:hint="eastAsia"/>
          <w:bCs/>
          <w:sz w:val="24"/>
          <w:szCs w:val="24"/>
        </w:rPr>
        <w:t>车辆</w:t>
      </w:r>
      <w:r w:rsidR="00D14DFF" w:rsidRPr="00712FC4">
        <w:rPr>
          <w:rFonts w:hAnsi="宋体" w:cs="Times New Roman" w:hint="eastAsia"/>
          <w:bCs/>
          <w:sz w:val="24"/>
          <w:szCs w:val="24"/>
        </w:rPr>
        <w:t>行驶证扫描件</w:t>
      </w:r>
      <w:r w:rsidRPr="00712FC4">
        <w:rPr>
          <w:rFonts w:hAnsi="宋体" w:cs="Times New Roman" w:hint="eastAsia"/>
          <w:sz w:val="24"/>
          <w:szCs w:val="24"/>
        </w:rPr>
        <w:t>发至招标人指定邮箱，</w:t>
      </w:r>
      <w:r w:rsidR="003E155A" w:rsidRPr="00712FC4">
        <w:rPr>
          <w:rFonts w:hAnsi="宋体" w:cs="Times New Roman" w:hint="eastAsia"/>
          <w:b/>
          <w:sz w:val="24"/>
          <w:szCs w:val="24"/>
          <w:u w:val="single"/>
        </w:rPr>
        <w:t>资料经审查合格后，</w:t>
      </w:r>
      <w:r w:rsidR="005E0779" w:rsidRPr="00712FC4">
        <w:rPr>
          <w:rFonts w:hAnsi="宋体" w:cs="Times New Roman" w:hint="eastAsia"/>
          <w:b/>
          <w:sz w:val="24"/>
          <w:szCs w:val="24"/>
          <w:u w:val="single"/>
        </w:rPr>
        <w:t>将</w:t>
      </w:r>
      <w:r w:rsidR="00BD7702" w:rsidRPr="00712FC4">
        <w:rPr>
          <w:rFonts w:hAnsi="宋体" w:cs="Times New Roman" w:hint="eastAsia"/>
          <w:b/>
          <w:sz w:val="24"/>
          <w:szCs w:val="24"/>
          <w:u w:val="single"/>
        </w:rPr>
        <w:t>招标文件</w:t>
      </w:r>
      <w:r w:rsidR="003E155A" w:rsidRPr="00712FC4">
        <w:rPr>
          <w:rFonts w:hAnsi="宋体" w:cs="Times New Roman" w:hint="eastAsia"/>
          <w:b/>
          <w:sz w:val="24"/>
          <w:szCs w:val="24"/>
          <w:u w:val="single"/>
        </w:rPr>
        <w:t>发送至潜在投标人指定邮箱地址</w:t>
      </w:r>
      <w:r w:rsidRPr="00712FC4">
        <w:rPr>
          <w:rFonts w:hAnsi="宋体" w:cs="Times New Roman" w:hint="eastAsia"/>
          <w:b/>
          <w:sz w:val="24"/>
          <w:szCs w:val="24"/>
        </w:rPr>
        <w:t>。</w:t>
      </w:r>
    </w:p>
    <w:p w:rsidR="001B066A" w:rsidRPr="00712FC4" w:rsidRDefault="001B066A" w:rsidP="00712FC4">
      <w:pPr>
        <w:spacing w:line="360" w:lineRule="auto"/>
        <w:ind w:left="241" w:hangingChars="100" w:hanging="241"/>
        <w:rPr>
          <w:rFonts w:hAnsi="宋体"/>
          <w:b/>
          <w:sz w:val="24"/>
          <w:szCs w:val="24"/>
        </w:rPr>
      </w:pPr>
      <w:r w:rsidRPr="00712FC4">
        <w:rPr>
          <w:rFonts w:hAnsi="宋体" w:hint="eastAsia"/>
          <w:b/>
          <w:sz w:val="24"/>
          <w:szCs w:val="24"/>
        </w:rPr>
        <w:t>五、投标文件递交</w:t>
      </w:r>
      <w:bookmarkEnd w:id="9"/>
      <w:bookmarkEnd w:id="10"/>
    </w:p>
    <w:p w:rsidR="001B066A" w:rsidRPr="00712FC4" w:rsidRDefault="001B066A" w:rsidP="00712FC4">
      <w:pPr>
        <w:adjustRightInd/>
        <w:spacing w:line="360" w:lineRule="auto"/>
        <w:ind w:firstLineChars="200" w:firstLine="480"/>
        <w:rPr>
          <w:rFonts w:hAnsi="宋体"/>
          <w:b/>
          <w:bCs/>
          <w:kern w:val="2"/>
          <w:sz w:val="24"/>
          <w:szCs w:val="24"/>
          <w:u w:val="single"/>
        </w:rPr>
      </w:pPr>
      <w:bookmarkStart w:id="11" w:name="_Toc309199092"/>
      <w:bookmarkStart w:id="12" w:name="_Toc309141902"/>
      <w:bookmarkStart w:id="13" w:name="_Toc309142015"/>
      <w:r w:rsidRPr="00712FC4">
        <w:rPr>
          <w:rFonts w:hAnsi="宋体"/>
          <w:kern w:val="2"/>
          <w:sz w:val="24"/>
          <w:szCs w:val="24"/>
        </w:rPr>
        <w:lastRenderedPageBreak/>
        <w:t>5.1</w:t>
      </w:r>
      <w:r w:rsidRPr="00712FC4">
        <w:rPr>
          <w:rFonts w:hAnsi="宋体" w:hint="eastAsia"/>
          <w:kern w:val="2"/>
          <w:sz w:val="24"/>
          <w:szCs w:val="24"/>
        </w:rPr>
        <w:t>投标文件递交截止时间：</w:t>
      </w:r>
      <w:r w:rsidRPr="00712FC4">
        <w:rPr>
          <w:rFonts w:hAnsi="宋体"/>
          <w:kern w:val="2"/>
          <w:sz w:val="24"/>
          <w:szCs w:val="24"/>
          <w:u w:val="single"/>
        </w:rPr>
        <w:t>20</w:t>
      </w:r>
      <w:r w:rsidR="00DB322B" w:rsidRPr="00712FC4">
        <w:rPr>
          <w:rFonts w:hAnsi="宋体" w:hint="eastAsia"/>
          <w:kern w:val="2"/>
          <w:sz w:val="24"/>
          <w:szCs w:val="24"/>
          <w:u w:val="single"/>
        </w:rPr>
        <w:t>20</w:t>
      </w:r>
      <w:r w:rsidRPr="00712FC4">
        <w:rPr>
          <w:rFonts w:hAnsi="宋体" w:hint="eastAsia"/>
          <w:kern w:val="2"/>
          <w:sz w:val="24"/>
          <w:szCs w:val="24"/>
        </w:rPr>
        <w:t>年</w:t>
      </w:r>
      <w:r w:rsidR="00CA6DAF" w:rsidRPr="00712FC4">
        <w:rPr>
          <w:rFonts w:hAnsi="宋体" w:hint="eastAsia"/>
          <w:kern w:val="2"/>
          <w:sz w:val="24"/>
          <w:szCs w:val="24"/>
        </w:rPr>
        <w:t>0</w:t>
      </w:r>
      <w:r w:rsidR="00DB322B" w:rsidRPr="00712FC4">
        <w:rPr>
          <w:rFonts w:hAnsi="宋体" w:hint="eastAsia"/>
          <w:kern w:val="2"/>
          <w:sz w:val="24"/>
          <w:szCs w:val="24"/>
          <w:u w:val="single"/>
        </w:rPr>
        <w:t>1</w:t>
      </w:r>
      <w:r w:rsidRPr="00712FC4">
        <w:rPr>
          <w:rFonts w:hAnsi="宋体" w:hint="eastAsia"/>
          <w:kern w:val="2"/>
          <w:sz w:val="24"/>
          <w:szCs w:val="24"/>
        </w:rPr>
        <w:t>月</w:t>
      </w:r>
      <w:r w:rsidR="00CA6DAF" w:rsidRPr="00712FC4">
        <w:rPr>
          <w:rFonts w:hAnsi="宋体" w:hint="eastAsia"/>
          <w:kern w:val="2"/>
          <w:sz w:val="24"/>
          <w:szCs w:val="24"/>
          <w:u w:val="single"/>
        </w:rPr>
        <w:t>15</w:t>
      </w:r>
      <w:r w:rsidRPr="00712FC4">
        <w:rPr>
          <w:rFonts w:hAnsi="宋体" w:hint="eastAsia"/>
          <w:kern w:val="2"/>
          <w:sz w:val="24"/>
          <w:szCs w:val="24"/>
        </w:rPr>
        <w:t>日</w:t>
      </w:r>
      <w:r w:rsidRPr="00712FC4">
        <w:rPr>
          <w:rFonts w:hAnsi="宋体"/>
          <w:kern w:val="2"/>
          <w:sz w:val="24"/>
          <w:szCs w:val="24"/>
          <w:u w:val="single"/>
        </w:rPr>
        <w:t xml:space="preserve"> 09 </w:t>
      </w:r>
      <w:r w:rsidRPr="00712FC4">
        <w:rPr>
          <w:rFonts w:hAnsi="宋体" w:hint="eastAsia"/>
          <w:kern w:val="2"/>
          <w:sz w:val="24"/>
          <w:szCs w:val="24"/>
        </w:rPr>
        <w:t>时</w:t>
      </w:r>
      <w:r w:rsidRPr="00712FC4">
        <w:rPr>
          <w:rFonts w:hAnsi="宋体"/>
          <w:kern w:val="2"/>
          <w:sz w:val="24"/>
          <w:szCs w:val="24"/>
          <w:u w:val="single"/>
        </w:rPr>
        <w:t xml:space="preserve"> 00 </w:t>
      </w:r>
      <w:r w:rsidRPr="00712FC4">
        <w:rPr>
          <w:rFonts w:hAnsi="宋体" w:hint="eastAsia"/>
          <w:kern w:val="2"/>
          <w:sz w:val="24"/>
          <w:szCs w:val="24"/>
        </w:rPr>
        <w:t>分，投标文件递交地</w:t>
      </w:r>
      <w:r w:rsidRPr="00712FC4">
        <w:rPr>
          <w:rFonts w:hAnsi="宋体" w:hint="eastAsia"/>
          <w:color w:val="000000" w:themeColor="text1"/>
          <w:kern w:val="2"/>
          <w:sz w:val="24"/>
          <w:szCs w:val="24"/>
        </w:rPr>
        <w:t>点</w:t>
      </w:r>
      <w:r w:rsidRPr="00712FC4">
        <w:rPr>
          <w:rFonts w:hAnsi="宋体" w:hint="eastAsia"/>
          <w:b/>
          <w:bCs/>
          <w:color w:val="000000" w:themeColor="text1"/>
          <w:kern w:val="2"/>
          <w:sz w:val="24"/>
          <w:szCs w:val="24"/>
          <w:u w:val="single"/>
        </w:rPr>
        <w:t>：四</w:t>
      </w:r>
      <w:r w:rsidRPr="00712FC4">
        <w:rPr>
          <w:rFonts w:hAnsi="宋体" w:hint="eastAsia"/>
          <w:b/>
          <w:bCs/>
          <w:kern w:val="2"/>
          <w:sz w:val="24"/>
          <w:szCs w:val="24"/>
          <w:u w:val="single"/>
        </w:rPr>
        <w:t>川省南充市顺庆区</w:t>
      </w:r>
      <w:proofErr w:type="gramStart"/>
      <w:r w:rsidRPr="00712FC4">
        <w:rPr>
          <w:rFonts w:hAnsi="宋体" w:hint="eastAsia"/>
          <w:b/>
          <w:bCs/>
          <w:kern w:val="2"/>
          <w:sz w:val="24"/>
          <w:szCs w:val="24"/>
          <w:u w:val="single"/>
        </w:rPr>
        <w:t>潆</w:t>
      </w:r>
      <w:proofErr w:type="gramEnd"/>
      <w:r w:rsidRPr="00712FC4">
        <w:rPr>
          <w:rFonts w:hAnsi="宋体" w:hint="eastAsia"/>
          <w:b/>
          <w:bCs/>
          <w:kern w:val="2"/>
          <w:sz w:val="24"/>
          <w:szCs w:val="24"/>
          <w:u w:val="single"/>
        </w:rPr>
        <w:t>华工业园区BC地块（招标人营销中心二楼会议室）。</w:t>
      </w:r>
    </w:p>
    <w:p w:rsidR="009E0825" w:rsidRPr="00712FC4" w:rsidRDefault="001B066A" w:rsidP="00712FC4">
      <w:pPr>
        <w:spacing w:line="360" w:lineRule="auto"/>
        <w:ind w:rightChars="-189" w:right="-397" w:firstLineChars="200" w:firstLine="482"/>
        <w:rPr>
          <w:rFonts w:hAnsi="宋体"/>
          <w:kern w:val="2"/>
          <w:sz w:val="24"/>
          <w:szCs w:val="24"/>
        </w:rPr>
      </w:pPr>
      <w:r w:rsidRPr="00712FC4">
        <w:rPr>
          <w:rFonts w:hAnsi="宋体"/>
          <w:b/>
          <w:kern w:val="2"/>
          <w:sz w:val="24"/>
          <w:szCs w:val="24"/>
        </w:rPr>
        <w:t>5.2</w:t>
      </w:r>
      <w:r w:rsidRPr="00712FC4">
        <w:rPr>
          <w:rFonts w:hAnsi="宋体" w:hint="eastAsia"/>
          <w:b/>
          <w:kern w:val="2"/>
          <w:sz w:val="24"/>
          <w:szCs w:val="24"/>
        </w:rPr>
        <w:t xml:space="preserve"> 投标资料（含</w:t>
      </w:r>
      <w:r w:rsidR="00AE7021" w:rsidRPr="00712FC4">
        <w:rPr>
          <w:rFonts w:hAnsi="宋体" w:hint="eastAsia"/>
          <w:b/>
          <w:kern w:val="2"/>
          <w:sz w:val="24"/>
          <w:szCs w:val="24"/>
        </w:rPr>
        <w:t>营业执照</w:t>
      </w:r>
      <w:r w:rsidRPr="00712FC4">
        <w:rPr>
          <w:rFonts w:hAnsi="宋体" w:hint="eastAsia"/>
          <w:b/>
          <w:kern w:val="2"/>
          <w:sz w:val="24"/>
          <w:szCs w:val="24"/>
        </w:rPr>
        <w:t>、</w:t>
      </w:r>
      <w:r w:rsidR="00DB322B" w:rsidRPr="00712FC4">
        <w:rPr>
          <w:rFonts w:hint="eastAsia"/>
          <w:b/>
          <w:bCs/>
          <w:sz w:val="24"/>
          <w:szCs w:val="24"/>
        </w:rPr>
        <w:t>经营</w:t>
      </w:r>
      <w:r w:rsidR="00AE7021" w:rsidRPr="00712FC4">
        <w:rPr>
          <w:rFonts w:hint="eastAsia"/>
          <w:b/>
          <w:bCs/>
          <w:sz w:val="24"/>
          <w:szCs w:val="24"/>
        </w:rPr>
        <w:t>许可证</w:t>
      </w:r>
      <w:r w:rsidRPr="00712FC4">
        <w:rPr>
          <w:rFonts w:hint="eastAsia"/>
          <w:b/>
          <w:bCs/>
          <w:sz w:val="24"/>
          <w:szCs w:val="24"/>
        </w:rPr>
        <w:t>、</w:t>
      </w:r>
      <w:r w:rsidRPr="00712FC4">
        <w:rPr>
          <w:rFonts w:hAnsi="宋体" w:hint="eastAsia"/>
          <w:b/>
          <w:kern w:val="2"/>
          <w:sz w:val="24"/>
          <w:szCs w:val="24"/>
        </w:rPr>
        <w:t>报价清单、法定代表人身份证明和法定代表人授权书、</w:t>
      </w:r>
      <w:r w:rsidR="000A1015" w:rsidRPr="00712FC4">
        <w:rPr>
          <w:rFonts w:hAnsi="宋体" w:hint="eastAsia"/>
          <w:b/>
          <w:kern w:val="2"/>
          <w:sz w:val="24"/>
          <w:szCs w:val="24"/>
        </w:rPr>
        <w:t>合同样板、</w:t>
      </w:r>
      <w:r w:rsidRPr="00712FC4">
        <w:rPr>
          <w:rFonts w:hAnsi="宋体" w:hint="eastAsia"/>
          <w:b/>
          <w:kern w:val="2"/>
          <w:sz w:val="24"/>
          <w:szCs w:val="24"/>
        </w:rPr>
        <w:t>售后服务承诺书</w:t>
      </w:r>
      <w:r w:rsidR="00217561" w:rsidRPr="00712FC4">
        <w:rPr>
          <w:rFonts w:hAnsi="宋体" w:hint="eastAsia"/>
          <w:b/>
          <w:kern w:val="2"/>
          <w:sz w:val="24"/>
          <w:szCs w:val="24"/>
        </w:rPr>
        <w:t>；</w:t>
      </w:r>
      <w:r w:rsidR="00217561" w:rsidRPr="00712FC4">
        <w:rPr>
          <w:rFonts w:hAnsi="宋体" w:cs="Times New Roman" w:hint="eastAsia"/>
          <w:b/>
          <w:bCs/>
          <w:sz w:val="24"/>
          <w:szCs w:val="24"/>
        </w:rPr>
        <w:t>个人身份证复印件、货车驾驶证及行驶证、</w:t>
      </w:r>
      <w:r w:rsidR="002A5DD3" w:rsidRPr="00712FC4">
        <w:rPr>
          <w:rFonts w:hAnsi="宋体" w:hint="eastAsia"/>
          <w:b/>
          <w:kern w:val="2"/>
          <w:sz w:val="24"/>
          <w:szCs w:val="24"/>
        </w:rPr>
        <w:t>合同样板、</w:t>
      </w:r>
      <w:r w:rsidR="00217561" w:rsidRPr="00712FC4">
        <w:rPr>
          <w:rFonts w:hAnsi="宋体" w:hint="eastAsia"/>
          <w:b/>
          <w:kern w:val="2"/>
          <w:sz w:val="24"/>
          <w:szCs w:val="24"/>
        </w:rPr>
        <w:t>售后服务承诺书</w:t>
      </w:r>
      <w:r w:rsidR="009E0825" w:rsidRPr="00712FC4">
        <w:rPr>
          <w:rFonts w:hAnsi="宋体" w:hint="eastAsia"/>
          <w:b/>
          <w:kern w:val="2"/>
          <w:sz w:val="24"/>
          <w:szCs w:val="24"/>
        </w:rPr>
        <w:t>等</w:t>
      </w:r>
      <w:r w:rsidR="00AE7021" w:rsidRPr="00712FC4">
        <w:rPr>
          <w:rFonts w:hAnsi="宋体" w:hint="eastAsia"/>
          <w:b/>
          <w:kern w:val="2"/>
          <w:sz w:val="24"/>
          <w:szCs w:val="24"/>
        </w:rPr>
        <w:t>。</w:t>
      </w:r>
      <w:r w:rsidRPr="00712FC4">
        <w:rPr>
          <w:rFonts w:hAnsi="宋体" w:hint="eastAsia"/>
          <w:b/>
          <w:kern w:val="2"/>
          <w:sz w:val="24"/>
          <w:szCs w:val="24"/>
        </w:rPr>
        <w:t>）</w:t>
      </w:r>
      <w:r w:rsidRPr="00712FC4">
        <w:rPr>
          <w:rFonts w:hAnsi="宋体" w:hint="eastAsia"/>
          <w:kern w:val="2"/>
          <w:sz w:val="24"/>
          <w:szCs w:val="24"/>
        </w:rPr>
        <w:t>密封后，</w:t>
      </w:r>
      <w:r w:rsidRPr="00712FC4">
        <w:rPr>
          <w:rFonts w:hAnsi="宋体" w:hint="eastAsia"/>
          <w:b/>
          <w:kern w:val="2"/>
          <w:sz w:val="24"/>
          <w:szCs w:val="24"/>
          <w:u w:val="single"/>
        </w:rPr>
        <w:t>可采用现场递交的方式或快递至招标人</w:t>
      </w:r>
      <w:r w:rsidRPr="00712FC4">
        <w:rPr>
          <w:rFonts w:hAnsi="宋体" w:hint="eastAsia"/>
          <w:kern w:val="2"/>
          <w:sz w:val="24"/>
          <w:szCs w:val="24"/>
        </w:rPr>
        <w:t>（以实际收到时间为准），逾期送达的或者未送达指定地点的投标文件，招标人不予受理。</w:t>
      </w:r>
    </w:p>
    <w:p w:rsidR="001B066A" w:rsidRPr="00712FC4" w:rsidRDefault="001B066A" w:rsidP="001B066A">
      <w:pPr>
        <w:spacing w:line="360" w:lineRule="auto"/>
        <w:rPr>
          <w:rFonts w:hAnsi="宋体"/>
          <w:b/>
          <w:color w:val="000000" w:themeColor="text1"/>
          <w:sz w:val="24"/>
          <w:szCs w:val="24"/>
        </w:rPr>
      </w:pPr>
      <w:r w:rsidRPr="00712FC4">
        <w:rPr>
          <w:rFonts w:hAnsi="宋体" w:hint="eastAsia"/>
          <w:b/>
          <w:color w:val="000000" w:themeColor="text1"/>
          <w:sz w:val="24"/>
          <w:szCs w:val="24"/>
        </w:rPr>
        <w:t>六、发布公告的媒体</w:t>
      </w:r>
      <w:bookmarkStart w:id="14" w:name="_GoBack"/>
      <w:bookmarkEnd w:id="11"/>
      <w:bookmarkEnd w:id="12"/>
      <w:bookmarkEnd w:id="13"/>
      <w:bookmarkEnd w:id="14"/>
    </w:p>
    <w:p w:rsidR="001B066A" w:rsidRPr="00712FC4" w:rsidRDefault="001B066A" w:rsidP="00712FC4">
      <w:pPr>
        <w:adjustRightInd/>
        <w:spacing w:line="360" w:lineRule="auto"/>
        <w:ind w:firstLineChars="200" w:firstLine="480"/>
        <w:jc w:val="both"/>
        <w:outlineLvl w:val="2"/>
        <w:rPr>
          <w:rFonts w:hAnsi="宋体"/>
          <w:b/>
          <w:color w:val="000000" w:themeColor="text1"/>
          <w:sz w:val="24"/>
          <w:szCs w:val="24"/>
        </w:rPr>
      </w:pPr>
      <w:bookmarkStart w:id="15" w:name="_Toc309141903"/>
      <w:bookmarkStart w:id="16" w:name="_Toc309142016"/>
      <w:bookmarkStart w:id="17" w:name="_Toc309199093"/>
      <w:r w:rsidRPr="00712FC4">
        <w:rPr>
          <w:rFonts w:hAnsi="宋体" w:hint="eastAsia"/>
          <w:color w:val="000000" w:themeColor="text1"/>
          <w:sz w:val="24"/>
          <w:szCs w:val="24"/>
        </w:rPr>
        <w:t>本次招标公告同时在</w:t>
      </w:r>
      <w:r w:rsidRPr="00712FC4">
        <w:rPr>
          <w:rFonts w:hAnsi="宋体" w:hint="eastAsia"/>
          <w:b/>
          <w:color w:val="000000" w:themeColor="text1"/>
          <w:sz w:val="24"/>
          <w:szCs w:val="24"/>
          <w:u w:val="single"/>
        </w:rPr>
        <w:t>招标人公司网站</w:t>
      </w:r>
      <w:r w:rsidRPr="00712FC4">
        <w:rPr>
          <w:rFonts w:hAnsi="宋体" w:hint="eastAsia"/>
          <w:color w:val="000000" w:themeColor="text1"/>
          <w:sz w:val="24"/>
          <w:szCs w:val="24"/>
        </w:rPr>
        <w:t>上公布。</w:t>
      </w:r>
    </w:p>
    <w:p w:rsidR="001B066A" w:rsidRPr="00712FC4" w:rsidRDefault="001B066A" w:rsidP="001B066A">
      <w:pPr>
        <w:adjustRightInd/>
        <w:spacing w:line="360" w:lineRule="auto"/>
        <w:jc w:val="both"/>
        <w:outlineLvl w:val="2"/>
        <w:rPr>
          <w:rFonts w:hAnsi="宋体"/>
          <w:b/>
          <w:kern w:val="2"/>
          <w:sz w:val="24"/>
          <w:szCs w:val="24"/>
        </w:rPr>
      </w:pPr>
      <w:bookmarkStart w:id="18" w:name="_Hlk504561796"/>
      <w:r w:rsidRPr="00712FC4">
        <w:rPr>
          <w:rFonts w:hAnsi="宋体" w:hint="eastAsia"/>
          <w:b/>
          <w:kern w:val="2"/>
          <w:sz w:val="24"/>
          <w:szCs w:val="24"/>
        </w:rPr>
        <w:t>七、开标</w:t>
      </w:r>
      <w:bookmarkEnd w:id="15"/>
      <w:bookmarkEnd w:id="16"/>
      <w:bookmarkEnd w:id="17"/>
    </w:p>
    <w:bookmarkEnd w:id="18"/>
    <w:p w:rsidR="008F75F1" w:rsidRPr="00712FC4" w:rsidRDefault="008F75F1" w:rsidP="00712FC4">
      <w:pPr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12FC4">
        <w:rPr>
          <w:rFonts w:hAnsi="宋体" w:cs="Times New Roman" w:hint="eastAsia"/>
          <w:sz w:val="24"/>
          <w:szCs w:val="24"/>
        </w:rPr>
        <w:t>开标时间：</w:t>
      </w:r>
      <w:r w:rsidRPr="00712FC4">
        <w:rPr>
          <w:rFonts w:hAnsi="宋体" w:cs="Times New Roman"/>
          <w:sz w:val="24"/>
          <w:szCs w:val="24"/>
        </w:rPr>
        <w:t>20</w:t>
      </w:r>
      <w:r w:rsidRPr="00712FC4">
        <w:rPr>
          <w:rFonts w:hAnsi="宋体" w:cs="Times New Roman" w:hint="eastAsia"/>
          <w:sz w:val="24"/>
          <w:szCs w:val="24"/>
        </w:rPr>
        <w:t>20年1月</w:t>
      </w:r>
      <w:r w:rsidR="00DB2339" w:rsidRPr="00712FC4">
        <w:rPr>
          <w:rFonts w:hAnsi="宋体" w:cs="Times New Roman" w:hint="eastAsia"/>
          <w:sz w:val="24"/>
          <w:szCs w:val="24"/>
        </w:rPr>
        <w:t>15</w:t>
      </w:r>
      <w:r w:rsidRPr="00712FC4">
        <w:rPr>
          <w:rFonts w:hAnsi="宋体" w:cs="Times New Roman" w:hint="eastAsia"/>
          <w:sz w:val="24"/>
          <w:szCs w:val="24"/>
        </w:rPr>
        <w:t>日09时</w:t>
      </w:r>
      <w:r w:rsidRPr="00712FC4">
        <w:rPr>
          <w:rFonts w:hAnsi="宋体" w:cs="Times New Roman"/>
          <w:sz w:val="24"/>
          <w:szCs w:val="24"/>
        </w:rPr>
        <w:t>00</w:t>
      </w:r>
      <w:r w:rsidRPr="00712FC4">
        <w:rPr>
          <w:rFonts w:hAnsi="宋体" w:cs="Times New Roman" w:hint="eastAsia"/>
          <w:sz w:val="24"/>
          <w:szCs w:val="24"/>
        </w:rPr>
        <w:t>分</w:t>
      </w:r>
    </w:p>
    <w:p w:rsidR="008F75F1" w:rsidRPr="00712FC4" w:rsidRDefault="008F75F1" w:rsidP="00712FC4">
      <w:pPr>
        <w:spacing w:line="360" w:lineRule="auto"/>
        <w:ind w:firstLineChars="200" w:firstLine="480"/>
        <w:rPr>
          <w:rFonts w:hAnsi="宋体" w:cs="Times New Roman"/>
          <w:bCs/>
          <w:sz w:val="24"/>
          <w:szCs w:val="24"/>
          <w:lang w:val="zh-CN"/>
        </w:rPr>
      </w:pPr>
      <w:r w:rsidRPr="00712FC4">
        <w:rPr>
          <w:rFonts w:hAnsi="宋体" w:cs="Times New Roman" w:hint="eastAsia"/>
          <w:sz w:val="24"/>
          <w:szCs w:val="24"/>
        </w:rPr>
        <w:t>开标地点：四川泰鑫实业发展有限责任公司营销中心二楼会议室（四川省南充市顺庆区</w:t>
      </w:r>
      <w:proofErr w:type="gramStart"/>
      <w:r w:rsidRPr="00712FC4">
        <w:rPr>
          <w:rFonts w:hAnsi="宋体" w:cs="Times New Roman" w:hint="eastAsia"/>
          <w:sz w:val="24"/>
          <w:szCs w:val="24"/>
        </w:rPr>
        <w:t>潆</w:t>
      </w:r>
      <w:proofErr w:type="gramEnd"/>
      <w:r w:rsidRPr="00712FC4">
        <w:rPr>
          <w:rFonts w:hAnsi="宋体" w:cs="Times New Roman" w:hint="eastAsia"/>
          <w:sz w:val="24"/>
          <w:szCs w:val="24"/>
        </w:rPr>
        <w:t>华工业园区BC地块）</w:t>
      </w:r>
    </w:p>
    <w:p w:rsidR="008F75F1" w:rsidRPr="00712FC4" w:rsidRDefault="008F75F1" w:rsidP="00712FC4">
      <w:pPr>
        <w:spacing w:line="360" w:lineRule="auto"/>
        <w:ind w:firstLineChars="200" w:firstLine="480"/>
        <w:rPr>
          <w:rFonts w:hAnsi="宋体" w:cs="Times New Roman"/>
          <w:bCs/>
          <w:color w:val="000000" w:themeColor="text1"/>
          <w:sz w:val="24"/>
          <w:szCs w:val="24"/>
        </w:rPr>
      </w:pPr>
      <w:r w:rsidRPr="00712FC4">
        <w:rPr>
          <w:rFonts w:hAnsi="宋体" w:cs="Times New Roman" w:hint="eastAsia"/>
          <w:bCs/>
          <w:color w:val="000000" w:themeColor="text1"/>
          <w:sz w:val="24"/>
          <w:szCs w:val="24"/>
          <w:lang w:val="zh-CN"/>
        </w:rPr>
        <w:t>联系人：</w:t>
      </w:r>
      <w:r w:rsidRPr="00712FC4">
        <w:rPr>
          <w:rFonts w:hAnsi="宋体" w:cs="Times New Roman" w:hint="eastAsia"/>
          <w:bCs/>
          <w:color w:val="000000" w:themeColor="text1"/>
          <w:sz w:val="24"/>
          <w:szCs w:val="24"/>
        </w:rPr>
        <w:t>陈小燕</w:t>
      </w:r>
    </w:p>
    <w:p w:rsidR="008F75F1" w:rsidRPr="00712FC4" w:rsidRDefault="008F75F1" w:rsidP="00712FC4">
      <w:pPr>
        <w:spacing w:line="360" w:lineRule="auto"/>
        <w:ind w:firstLineChars="200" w:firstLine="480"/>
        <w:rPr>
          <w:rFonts w:hAnsi="宋体" w:cs="Times New Roman"/>
          <w:bCs/>
          <w:sz w:val="24"/>
          <w:szCs w:val="24"/>
        </w:rPr>
      </w:pPr>
      <w:r w:rsidRPr="00712FC4">
        <w:rPr>
          <w:rFonts w:hAnsi="宋体" w:cs="Times New Roman" w:hint="eastAsia"/>
          <w:bCs/>
          <w:sz w:val="24"/>
          <w:szCs w:val="24"/>
          <w:lang w:val="zh-CN"/>
        </w:rPr>
        <w:t>邮箱</w:t>
      </w:r>
      <w:r w:rsidRPr="00712FC4">
        <w:rPr>
          <w:rFonts w:hAnsi="宋体" w:cs="Times New Roman" w:hint="eastAsia"/>
          <w:bCs/>
          <w:sz w:val="24"/>
          <w:szCs w:val="24"/>
        </w:rPr>
        <w:t>：sctxsy@163.com</w:t>
      </w:r>
    </w:p>
    <w:p w:rsidR="008F75F1" w:rsidRPr="00712FC4" w:rsidRDefault="008F75F1" w:rsidP="00712FC4">
      <w:pPr>
        <w:spacing w:line="360" w:lineRule="auto"/>
        <w:ind w:firstLineChars="200" w:firstLine="480"/>
        <w:rPr>
          <w:rFonts w:hAnsi="宋体" w:cs="Times New Roman"/>
          <w:bCs/>
          <w:color w:val="000000" w:themeColor="text1"/>
          <w:sz w:val="24"/>
          <w:szCs w:val="24"/>
        </w:rPr>
      </w:pPr>
      <w:r w:rsidRPr="00712FC4">
        <w:rPr>
          <w:rFonts w:hAnsi="宋体" w:cs="Times New Roman" w:hint="eastAsia"/>
          <w:bCs/>
          <w:color w:val="000000" w:themeColor="text1"/>
          <w:sz w:val="24"/>
          <w:szCs w:val="24"/>
          <w:lang w:val="zh-CN"/>
        </w:rPr>
        <w:t>电话</w:t>
      </w:r>
      <w:r w:rsidRPr="00712FC4">
        <w:rPr>
          <w:rFonts w:hAnsi="宋体" w:cs="Times New Roman" w:hint="eastAsia"/>
          <w:bCs/>
          <w:color w:val="000000" w:themeColor="text1"/>
          <w:sz w:val="24"/>
          <w:szCs w:val="24"/>
        </w:rPr>
        <w:t>： 0817-2569887</w:t>
      </w:r>
    </w:p>
    <w:p w:rsidR="001B066A" w:rsidRPr="00712FC4" w:rsidRDefault="001B066A" w:rsidP="001B066A">
      <w:pPr>
        <w:spacing w:line="360" w:lineRule="auto"/>
        <w:rPr>
          <w:rFonts w:hAnsi="宋体" w:cs="Times New Roman"/>
          <w:bCs/>
          <w:sz w:val="24"/>
          <w:szCs w:val="24"/>
          <w:lang w:val="zh-CN"/>
        </w:rPr>
      </w:pPr>
    </w:p>
    <w:p w:rsidR="001B066A" w:rsidRPr="00712FC4" w:rsidRDefault="001B066A" w:rsidP="001B066A">
      <w:pPr>
        <w:spacing w:line="360" w:lineRule="auto"/>
        <w:rPr>
          <w:rFonts w:hAnsi="宋体" w:cs="Times New Roman"/>
          <w:bCs/>
          <w:sz w:val="24"/>
          <w:szCs w:val="24"/>
          <w:lang w:val="zh-CN"/>
        </w:rPr>
      </w:pPr>
    </w:p>
    <w:p w:rsidR="001B066A" w:rsidRPr="00712FC4" w:rsidRDefault="001B066A" w:rsidP="00712FC4">
      <w:pPr>
        <w:spacing w:line="360" w:lineRule="auto"/>
        <w:ind w:firstLineChars="1550" w:firstLine="3720"/>
        <w:rPr>
          <w:rFonts w:hAnsi="宋体" w:cs="Times New Roman"/>
          <w:bCs/>
          <w:sz w:val="24"/>
          <w:szCs w:val="24"/>
          <w:lang w:val="zh-CN"/>
        </w:rPr>
      </w:pPr>
      <w:r w:rsidRPr="00712FC4">
        <w:rPr>
          <w:rFonts w:hAnsi="宋体" w:cs="Times New Roman" w:hint="eastAsia"/>
          <w:bCs/>
          <w:sz w:val="24"/>
          <w:szCs w:val="24"/>
          <w:lang w:val="zh-CN"/>
        </w:rPr>
        <w:t>四川泰鑫实业发展有限责任公司</w:t>
      </w:r>
    </w:p>
    <w:p w:rsidR="001B066A" w:rsidRPr="00712FC4" w:rsidRDefault="001B066A" w:rsidP="00712FC4">
      <w:pPr>
        <w:spacing w:line="360" w:lineRule="auto"/>
        <w:ind w:firstLineChars="1900" w:firstLine="4560"/>
        <w:rPr>
          <w:rFonts w:hAnsi="宋体" w:cs="Times New Roman"/>
          <w:bCs/>
          <w:sz w:val="24"/>
          <w:szCs w:val="24"/>
          <w:lang w:val="zh-CN"/>
        </w:rPr>
      </w:pPr>
      <w:r w:rsidRPr="00712FC4">
        <w:rPr>
          <w:rFonts w:hAnsi="宋体" w:cs="Times New Roman" w:hint="eastAsia"/>
          <w:bCs/>
          <w:sz w:val="24"/>
          <w:szCs w:val="24"/>
          <w:lang w:val="zh-CN"/>
        </w:rPr>
        <w:t>20</w:t>
      </w:r>
      <w:r w:rsidR="00DB2339" w:rsidRPr="00712FC4">
        <w:rPr>
          <w:rFonts w:hAnsi="宋体" w:cs="Times New Roman" w:hint="eastAsia"/>
          <w:bCs/>
          <w:sz w:val="24"/>
          <w:szCs w:val="24"/>
          <w:lang w:val="zh-CN"/>
        </w:rPr>
        <w:t>20</w:t>
      </w:r>
      <w:r w:rsidRPr="00712FC4">
        <w:rPr>
          <w:rFonts w:hAnsi="宋体" w:cs="Times New Roman" w:hint="eastAsia"/>
          <w:bCs/>
          <w:sz w:val="24"/>
          <w:szCs w:val="24"/>
          <w:lang w:val="zh-CN"/>
        </w:rPr>
        <w:t>年</w:t>
      </w:r>
      <w:r w:rsidR="00DB2339" w:rsidRPr="00712FC4">
        <w:rPr>
          <w:rFonts w:hAnsi="宋体" w:cs="Times New Roman" w:hint="eastAsia"/>
          <w:bCs/>
          <w:sz w:val="24"/>
          <w:szCs w:val="24"/>
          <w:lang w:val="zh-CN"/>
        </w:rPr>
        <w:t>1</w:t>
      </w:r>
      <w:r w:rsidRPr="00712FC4">
        <w:rPr>
          <w:rFonts w:hAnsi="宋体" w:cs="Times New Roman" w:hint="eastAsia"/>
          <w:bCs/>
          <w:sz w:val="24"/>
          <w:szCs w:val="24"/>
          <w:lang w:val="zh-CN"/>
        </w:rPr>
        <w:t>月</w:t>
      </w:r>
      <w:r w:rsidR="00DB2339" w:rsidRPr="00712FC4">
        <w:rPr>
          <w:rFonts w:hAnsi="宋体" w:cs="Times New Roman" w:hint="eastAsia"/>
          <w:bCs/>
          <w:sz w:val="24"/>
          <w:szCs w:val="24"/>
          <w:lang w:val="zh-CN"/>
        </w:rPr>
        <w:t>2</w:t>
      </w:r>
      <w:r w:rsidRPr="00712FC4">
        <w:rPr>
          <w:rFonts w:hAnsi="宋体" w:cs="Times New Roman" w:hint="eastAsia"/>
          <w:bCs/>
          <w:sz w:val="24"/>
          <w:szCs w:val="24"/>
          <w:lang w:val="zh-CN"/>
        </w:rPr>
        <w:t>日</w:t>
      </w:r>
    </w:p>
    <w:p w:rsidR="00E64453" w:rsidRPr="00712FC4" w:rsidRDefault="00E64453" w:rsidP="001B066A">
      <w:pPr>
        <w:pStyle w:val="a5"/>
        <w:spacing w:beforeLines="0" w:afterLines="0" w:line="720" w:lineRule="auto"/>
        <w:rPr>
          <w:sz w:val="24"/>
          <w:szCs w:val="24"/>
        </w:rPr>
      </w:pPr>
    </w:p>
    <w:p w:rsidR="001B066A" w:rsidRPr="00712FC4" w:rsidRDefault="001B066A" w:rsidP="001B066A">
      <w:pPr>
        <w:pStyle w:val="a5"/>
        <w:spacing w:beforeLines="0" w:afterLines="0" w:line="720" w:lineRule="auto"/>
        <w:rPr>
          <w:sz w:val="24"/>
          <w:szCs w:val="24"/>
        </w:rPr>
      </w:pPr>
    </w:p>
    <w:p w:rsidR="001B066A" w:rsidRPr="00712FC4" w:rsidRDefault="001B066A" w:rsidP="001B066A">
      <w:pPr>
        <w:pStyle w:val="a5"/>
        <w:spacing w:beforeLines="0" w:afterLines="0" w:line="720" w:lineRule="auto"/>
        <w:rPr>
          <w:sz w:val="24"/>
          <w:szCs w:val="24"/>
        </w:rPr>
      </w:pPr>
    </w:p>
    <w:p w:rsidR="0076374D" w:rsidRPr="00712FC4" w:rsidRDefault="0076374D" w:rsidP="00834BC3">
      <w:pPr>
        <w:spacing w:line="240" w:lineRule="auto"/>
        <w:rPr>
          <w:rFonts w:hAnsi="宋体"/>
          <w:b/>
          <w:bCs/>
          <w:sz w:val="24"/>
          <w:szCs w:val="24"/>
        </w:rPr>
      </w:pPr>
    </w:p>
    <w:p w:rsidR="0076374D" w:rsidRPr="00712FC4" w:rsidRDefault="0076374D" w:rsidP="00834BC3">
      <w:pPr>
        <w:spacing w:line="240" w:lineRule="auto"/>
        <w:rPr>
          <w:rFonts w:hAnsi="宋体"/>
          <w:b/>
          <w:bCs/>
          <w:sz w:val="24"/>
          <w:szCs w:val="24"/>
        </w:rPr>
      </w:pPr>
    </w:p>
    <w:p w:rsidR="0076374D" w:rsidRPr="00712FC4" w:rsidRDefault="0076374D" w:rsidP="00834BC3">
      <w:pPr>
        <w:spacing w:line="240" w:lineRule="auto"/>
        <w:rPr>
          <w:rFonts w:hAnsi="宋体"/>
          <w:b/>
          <w:bCs/>
          <w:sz w:val="24"/>
          <w:szCs w:val="24"/>
        </w:rPr>
      </w:pPr>
    </w:p>
    <w:p w:rsidR="0076374D" w:rsidRPr="00712FC4" w:rsidRDefault="0076374D" w:rsidP="00834BC3">
      <w:pPr>
        <w:spacing w:line="240" w:lineRule="auto"/>
        <w:rPr>
          <w:rFonts w:hAnsi="宋体"/>
          <w:b/>
          <w:bCs/>
          <w:sz w:val="24"/>
          <w:szCs w:val="24"/>
        </w:rPr>
      </w:pPr>
    </w:p>
    <w:p w:rsidR="00DB2339" w:rsidRPr="00712FC4" w:rsidRDefault="00DB2339" w:rsidP="00834BC3">
      <w:pPr>
        <w:spacing w:line="240" w:lineRule="auto"/>
        <w:rPr>
          <w:rFonts w:hAnsi="宋体"/>
          <w:b/>
          <w:bCs/>
          <w:sz w:val="24"/>
          <w:szCs w:val="24"/>
        </w:rPr>
      </w:pPr>
    </w:p>
    <w:p w:rsidR="001B066A" w:rsidRPr="00712FC4" w:rsidRDefault="001B066A" w:rsidP="00834BC3">
      <w:pPr>
        <w:spacing w:line="240" w:lineRule="auto"/>
        <w:rPr>
          <w:rFonts w:hAnsi="宋体"/>
          <w:b/>
          <w:bCs/>
          <w:sz w:val="24"/>
          <w:szCs w:val="24"/>
        </w:rPr>
      </w:pPr>
      <w:r w:rsidRPr="00712FC4">
        <w:rPr>
          <w:rFonts w:hAnsi="宋体" w:hint="eastAsia"/>
          <w:b/>
          <w:bCs/>
          <w:sz w:val="24"/>
          <w:szCs w:val="24"/>
        </w:rPr>
        <w:lastRenderedPageBreak/>
        <w:t>附件</w:t>
      </w:r>
      <w:r w:rsidR="00DB2339" w:rsidRPr="00712FC4">
        <w:rPr>
          <w:rFonts w:hAnsi="宋体" w:hint="eastAsia"/>
          <w:b/>
          <w:bCs/>
          <w:sz w:val="24"/>
          <w:szCs w:val="24"/>
        </w:rPr>
        <w:t>一</w:t>
      </w:r>
    </w:p>
    <w:p w:rsidR="001B066A" w:rsidRPr="00712FC4" w:rsidRDefault="001B066A" w:rsidP="00834BC3">
      <w:pPr>
        <w:spacing w:line="240" w:lineRule="auto"/>
        <w:jc w:val="center"/>
        <w:rPr>
          <w:rFonts w:hAnsi="宋体"/>
          <w:b/>
          <w:bCs/>
          <w:sz w:val="24"/>
          <w:szCs w:val="24"/>
        </w:rPr>
      </w:pPr>
      <w:r w:rsidRPr="00712FC4">
        <w:rPr>
          <w:rFonts w:hAnsi="宋体" w:hint="eastAsia"/>
          <w:b/>
          <w:bCs/>
          <w:sz w:val="24"/>
          <w:szCs w:val="24"/>
        </w:rPr>
        <w:t>评审和验收</w:t>
      </w:r>
    </w:p>
    <w:p w:rsidR="001B066A" w:rsidRPr="00712FC4" w:rsidRDefault="001B066A" w:rsidP="00EF5704">
      <w:pPr>
        <w:tabs>
          <w:tab w:val="left" w:pos="0"/>
          <w:tab w:val="left" w:leader="dot" w:pos="57"/>
          <w:tab w:val="left" w:pos="312"/>
          <w:tab w:val="left" w:pos="1191"/>
        </w:tabs>
        <w:spacing w:line="460" w:lineRule="exact"/>
        <w:ind w:firstLineChars="235" w:firstLine="566"/>
        <w:rPr>
          <w:rFonts w:hAnsi="宋体" w:cs="Arial"/>
          <w:b/>
          <w:sz w:val="24"/>
          <w:szCs w:val="24"/>
        </w:rPr>
      </w:pPr>
      <w:r w:rsidRPr="00712FC4">
        <w:rPr>
          <w:rFonts w:hAnsi="宋体" w:cs="Arial" w:hint="eastAsia"/>
          <w:b/>
          <w:sz w:val="24"/>
          <w:szCs w:val="24"/>
        </w:rPr>
        <w:t>一、评审</w:t>
      </w:r>
    </w:p>
    <w:p w:rsidR="001B066A" w:rsidRPr="00712FC4" w:rsidRDefault="001B066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1、人员组成</w:t>
      </w:r>
    </w:p>
    <w:p w:rsidR="001B066A" w:rsidRPr="00712FC4" w:rsidRDefault="001B066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由招标人单位董事会</w:t>
      </w:r>
      <w:r w:rsidR="00AF1170" w:rsidRPr="00712FC4">
        <w:rPr>
          <w:rFonts w:hAnsi="宋体" w:cs="Arial" w:hint="eastAsia"/>
          <w:sz w:val="24"/>
          <w:szCs w:val="24"/>
        </w:rPr>
        <w:t>、</w:t>
      </w:r>
      <w:r w:rsidRPr="00712FC4">
        <w:rPr>
          <w:rFonts w:hAnsi="宋体" w:cs="Arial" w:hint="eastAsia"/>
          <w:sz w:val="24"/>
          <w:szCs w:val="24"/>
        </w:rPr>
        <w:t>监事会</w:t>
      </w:r>
      <w:r w:rsidR="00AF1170" w:rsidRPr="00712FC4">
        <w:rPr>
          <w:rFonts w:hAnsi="宋体" w:cs="Arial" w:hint="eastAsia"/>
          <w:sz w:val="24"/>
          <w:szCs w:val="24"/>
        </w:rPr>
        <w:t>、</w:t>
      </w:r>
      <w:r w:rsidR="00240854" w:rsidRPr="00712FC4">
        <w:rPr>
          <w:rFonts w:hAnsi="宋体" w:cs="Arial" w:hint="eastAsia"/>
          <w:sz w:val="24"/>
          <w:szCs w:val="24"/>
        </w:rPr>
        <w:t>经营班子及</w:t>
      </w:r>
      <w:r w:rsidR="00834BC3" w:rsidRPr="00712FC4">
        <w:rPr>
          <w:rFonts w:hAnsi="宋体" w:cs="Arial" w:hint="eastAsia"/>
          <w:sz w:val="24"/>
          <w:szCs w:val="24"/>
        </w:rPr>
        <w:t>各</w:t>
      </w:r>
      <w:r w:rsidRPr="00712FC4">
        <w:rPr>
          <w:rFonts w:hAnsi="宋体" w:cs="Arial" w:hint="eastAsia"/>
          <w:sz w:val="24"/>
          <w:szCs w:val="24"/>
        </w:rPr>
        <w:t>部门</w:t>
      </w:r>
      <w:r w:rsidR="00834BC3" w:rsidRPr="00712FC4">
        <w:rPr>
          <w:rFonts w:hAnsi="宋体" w:cs="Arial" w:hint="eastAsia"/>
          <w:sz w:val="24"/>
          <w:szCs w:val="24"/>
        </w:rPr>
        <w:t>负责人</w:t>
      </w:r>
      <w:r w:rsidRPr="00712FC4">
        <w:rPr>
          <w:rFonts w:hAnsi="宋体" w:cs="Arial" w:hint="eastAsia"/>
          <w:sz w:val="24"/>
          <w:szCs w:val="24"/>
        </w:rPr>
        <w:t>组成。</w:t>
      </w:r>
    </w:p>
    <w:p w:rsidR="001B066A" w:rsidRPr="00712FC4" w:rsidRDefault="001B066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2、评审内容</w:t>
      </w:r>
    </w:p>
    <w:p w:rsidR="001B066A" w:rsidRPr="00712FC4" w:rsidRDefault="001B066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a.</w:t>
      </w:r>
      <w:r w:rsidR="00B0560D" w:rsidRPr="00712FC4">
        <w:rPr>
          <w:rFonts w:hAnsi="宋体" w:cs="Arial" w:hint="eastAsia"/>
          <w:sz w:val="24"/>
          <w:szCs w:val="24"/>
        </w:rPr>
        <w:t>投标符合性</w:t>
      </w:r>
      <w:r w:rsidRPr="00712FC4">
        <w:rPr>
          <w:rFonts w:hAnsi="宋体" w:cs="Arial" w:hint="eastAsia"/>
          <w:sz w:val="24"/>
          <w:szCs w:val="24"/>
        </w:rPr>
        <w:t>。</w:t>
      </w:r>
    </w:p>
    <w:p w:rsidR="008D273B" w:rsidRPr="00712FC4" w:rsidRDefault="001B066A" w:rsidP="008D273B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b.</w:t>
      </w:r>
      <w:r w:rsidR="008D273B" w:rsidRPr="00712FC4">
        <w:rPr>
          <w:rFonts w:hAnsi="宋体" w:cs="Arial" w:hint="eastAsia"/>
          <w:sz w:val="24"/>
          <w:szCs w:val="24"/>
        </w:rPr>
        <w:t>最高性价比。</w:t>
      </w:r>
    </w:p>
    <w:p w:rsidR="001B066A" w:rsidRPr="00712FC4" w:rsidRDefault="001B066A" w:rsidP="008D273B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6"/>
        <w:rPr>
          <w:rFonts w:hAnsi="宋体" w:cs="Arial"/>
          <w:b/>
          <w:sz w:val="24"/>
          <w:szCs w:val="24"/>
        </w:rPr>
      </w:pPr>
      <w:r w:rsidRPr="00712FC4">
        <w:rPr>
          <w:rFonts w:hAnsi="宋体" w:cs="Arial" w:hint="eastAsia"/>
          <w:b/>
          <w:sz w:val="24"/>
          <w:szCs w:val="24"/>
        </w:rPr>
        <w:t>二、</w:t>
      </w:r>
      <w:r w:rsidR="004224FA" w:rsidRPr="00712FC4">
        <w:rPr>
          <w:rFonts w:hAnsi="宋体" w:cs="Arial" w:hint="eastAsia"/>
          <w:b/>
          <w:sz w:val="24"/>
          <w:szCs w:val="24"/>
        </w:rPr>
        <w:t>服务选定</w:t>
      </w:r>
    </w:p>
    <w:p w:rsidR="004224FA" w:rsidRPr="00712FC4" w:rsidRDefault="004224F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1.服务选定</w:t>
      </w:r>
    </w:p>
    <w:p w:rsidR="004224FA" w:rsidRPr="00712FC4" w:rsidRDefault="004224F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需运输服务时，招标人在入围成员中选取报价和服务最优的成员。</w:t>
      </w:r>
    </w:p>
    <w:p w:rsidR="00974BF0" w:rsidRPr="00712FC4" w:rsidRDefault="004224F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2</w:t>
      </w:r>
      <w:r w:rsidR="00974BF0" w:rsidRPr="00712FC4">
        <w:rPr>
          <w:rFonts w:hAnsi="宋体" w:cs="Arial" w:hint="eastAsia"/>
          <w:sz w:val="24"/>
          <w:szCs w:val="24"/>
        </w:rPr>
        <w:t>.</w:t>
      </w:r>
      <w:r w:rsidRPr="00712FC4">
        <w:rPr>
          <w:rFonts w:hAnsi="宋体" w:cs="Arial" w:hint="eastAsia"/>
          <w:sz w:val="24"/>
          <w:szCs w:val="24"/>
        </w:rPr>
        <w:t>合同签订</w:t>
      </w:r>
    </w:p>
    <w:p w:rsidR="00974BF0" w:rsidRPr="00712FC4" w:rsidRDefault="004224F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服务提供者按单与我公司签订《运输服务合同》</w:t>
      </w:r>
      <w:r w:rsidR="00F06B31" w:rsidRPr="00712FC4">
        <w:rPr>
          <w:rFonts w:hAnsi="宋体" w:cs="Arial" w:hint="eastAsia"/>
          <w:sz w:val="24"/>
          <w:szCs w:val="24"/>
        </w:rPr>
        <w:t>。</w:t>
      </w:r>
    </w:p>
    <w:p w:rsidR="00ED5173" w:rsidRPr="00712FC4" w:rsidRDefault="00ED5173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6"/>
        <w:rPr>
          <w:rFonts w:hAnsi="宋体" w:cs="Arial"/>
          <w:b/>
          <w:sz w:val="24"/>
          <w:szCs w:val="24"/>
        </w:rPr>
      </w:pPr>
      <w:r w:rsidRPr="00712FC4">
        <w:rPr>
          <w:rFonts w:hAnsi="宋体" w:cs="Arial" w:hint="eastAsia"/>
          <w:b/>
          <w:sz w:val="24"/>
          <w:szCs w:val="24"/>
        </w:rPr>
        <w:t>三、</w:t>
      </w:r>
      <w:r w:rsidR="004B26AA" w:rsidRPr="00712FC4">
        <w:rPr>
          <w:rFonts w:hAnsi="宋体" w:cs="Arial" w:hint="eastAsia"/>
          <w:b/>
          <w:sz w:val="24"/>
          <w:szCs w:val="24"/>
        </w:rPr>
        <w:t>服务及</w:t>
      </w:r>
      <w:r w:rsidRPr="00712FC4">
        <w:rPr>
          <w:rFonts w:hAnsi="宋体" w:cs="Arial" w:hint="eastAsia"/>
          <w:b/>
          <w:sz w:val="24"/>
          <w:szCs w:val="24"/>
        </w:rPr>
        <w:t>售后</w:t>
      </w:r>
    </w:p>
    <w:p w:rsidR="004B26AA" w:rsidRPr="00712FC4" w:rsidRDefault="004B26A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1.承运人安全奖货物送达招标人指定地点，对</w:t>
      </w:r>
      <w:r w:rsidR="00BD55D0" w:rsidRPr="00712FC4">
        <w:rPr>
          <w:rFonts w:hAnsi="宋体" w:cs="Arial" w:hint="eastAsia"/>
          <w:sz w:val="24"/>
          <w:szCs w:val="24"/>
        </w:rPr>
        <w:t>的</w:t>
      </w:r>
      <w:r w:rsidRPr="00712FC4">
        <w:rPr>
          <w:rFonts w:hAnsi="宋体" w:cs="Arial" w:hint="eastAsia"/>
          <w:sz w:val="24"/>
          <w:szCs w:val="24"/>
        </w:rPr>
        <w:t>运输货物数量、包装、外观负责，直到交付完成。</w:t>
      </w:r>
      <w:r w:rsidR="00BD55D0" w:rsidRPr="00712FC4">
        <w:rPr>
          <w:rFonts w:hAnsi="宋体" w:cs="Arial" w:hint="eastAsia"/>
          <w:sz w:val="24"/>
          <w:szCs w:val="24"/>
        </w:rPr>
        <w:t>如有丢失、损坏按招标人当批次货物卖价赔偿。</w:t>
      </w:r>
    </w:p>
    <w:p w:rsidR="00D02373" w:rsidRPr="00712FC4" w:rsidRDefault="00D02373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2.</w:t>
      </w:r>
      <w:r w:rsidR="005F5235" w:rsidRPr="00712FC4">
        <w:rPr>
          <w:rFonts w:hAnsi="宋体" w:cs="Arial" w:hint="eastAsia"/>
          <w:sz w:val="24"/>
          <w:szCs w:val="24"/>
        </w:rPr>
        <w:t>承运人</w:t>
      </w:r>
      <w:r w:rsidR="001E654A" w:rsidRPr="00712FC4">
        <w:rPr>
          <w:rFonts w:hAnsi="宋体" w:cs="Arial" w:hint="eastAsia"/>
          <w:sz w:val="24"/>
          <w:szCs w:val="24"/>
        </w:rPr>
        <w:t>未按时交付货物造成投标人损失</w:t>
      </w:r>
      <w:r w:rsidR="00084430" w:rsidRPr="00712FC4">
        <w:rPr>
          <w:rFonts w:hAnsi="宋体" w:cs="Arial" w:hint="eastAsia"/>
          <w:sz w:val="24"/>
          <w:szCs w:val="24"/>
        </w:rPr>
        <w:t>时，由承运人承担赔偿责任。</w:t>
      </w:r>
    </w:p>
    <w:p w:rsidR="00ED5173" w:rsidRPr="00712FC4" w:rsidRDefault="00D02373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3</w:t>
      </w:r>
      <w:r w:rsidR="0005573D" w:rsidRPr="00712FC4">
        <w:rPr>
          <w:rFonts w:hAnsi="宋体" w:cs="Arial" w:hint="eastAsia"/>
          <w:sz w:val="24"/>
          <w:szCs w:val="24"/>
        </w:rPr>
        <w:t>.</w:t>
      </w:r>
      <w:r w:rsidR="004B26AA" w:rsidRPr="00712FC4">
        <w:rPr>
          <w:rFonts w:hAnsi="宋体" w:cs="Arial" w:hint="eastAsia"/>
          <w:sz w:val="24"/>
          <w:szCs w:val="24"/>
        </w:rPr>
        <w:t>承运人</w:t>
      </w:r>
      <w:r w:rsidR="004B76B7" w:rsidRPr="00712FC4">
        <w:rPr>
          <w:rFonts w:hAnsi="宋体" w:cs="Arial" w:hint="eastAsia"/>
          <w:sz w:val="24"/>
          <w:szCs w:val="24"/>
        </w:rPr>
        <w:t>按照招标人要求</w:t>
      </w:r>
      <w:r w:rsidR="00F757C2" w:rsidRPr="00712FC4">
        <w:rPr>
          <w:rFonts w:hAnsi="宋体" w:cs="Arial" w:hint="eastAsia"/>
          <w:sz w:val="24"/>
          <w:szCs w:val="24"/>
        </w:rPr>
        <w:t>给客户送取资料，</w:t>
      </w:r>
      <w:r w:rsidR="004B76B7" w:rsidRPr="00712FC4">
        <w:rPr>
          <w:rFonts w:hAnsi="宋体" w:cs="Arial" w:hint="eastAsia"/>
          <w:sz w:val="24"/>
          <w:szCs w:val="24"/>
        </w:rPr>
        <w:t>将客户签字盖章的《产品销售发运清单》原件</w:t>
      </w:r>
      <w:r w:rsidR="00730974" w:rsidRPr="00712FC4">
        <w:rPr>
          <w:rFonts w:hAnsi="宋体" w:cs="Arial" w:hint="eastAsia"/>
          <w:sz w:val="24"/>
          <w:szCs w:val="24"/>
        </w:rPr>
        <w:t>等资料</w:t>
      </w:r>
      <w:r w:rsidR="004B76B7" w:rsidRPr="00712FC4">
        <w:rPr>
          <w:rFonts w:hAnsi="宋体" w:cs="Arial" w:hint="eastAsia"/>
          <w:sz w:val="24"/>
          <w:szCs w:val="24"/>
        </w:rPr>
        <w:t>交回投标人</w:t>
      </w:r>
      <w:r w:rsidR="001F56A6" w:rsidRPr="00712FC4">
        <w:rPr>
          <w:rFonts w:hAnsi="宋体" w:cs="Arial" w:hint="eastAsia"/>
          <w:sz w:val="24"/>
          <w:szCs w:val="24"/>
        </w:rPr>
        <w:t>。资料如有遗失按照以下标准承担赔偿责任：</w:t>
      </w:r>
    </w:p>
    <w:p w:rsidR="001F56A6" w:rsidRPr="00712FC4" w:rsidRDefault="001F56A6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a.检验报告</w:t>
      </w:r>
      <w:r w:rsidR="008D273B" w:rsidRPr="00712FC4">
        <w:rPr>
          <w:rFonts w:hAnsi="宋体" w:cs="Arial" w:hint="eastAsia"/>
          <w:sz w:val="24"/>
          <w:szCs w:val="24"/>
        </w:rPr>
        <w:t>、宣传资料</w:t>
      </w:r>
      <w:r w:rsidRPr="00712FC4">
        <w:rPr>
          <w:rFonts w:hAnsi="宋体" w:cs="Arial" w:hint="eastAsia"/>
          <w:sz w:val="24"/>
          <w:szCs w:val="24"/>
        </w:rPr>
        <w:t>遗失，按</w:t>
      </w:r>
      <w:r w:rsidR="008D273B" w:rsidRPr="00712FC4">
        <w:rPr>
          <w:rFonts w:hAnsi="宋体" w:cs="Arial" w:hint="eastAsia"/>
          <w:sz w:val="24"/>
          <w:szCs w:val="24"/>
        </w:rPr>
        <w:t>每份</w:t>
      </w:r>
      <w:r w:rsidR="008928A9" w:rsidRPr="00712FC4">
        <w:rPr>
          <w:rFonts w:hAnsi="宋体" w:cs="Arial" w:hint="eastAsia"/>
          <w:sz w:val="24"/>
          <w:szCs w:val="24"/>
        </w:rPr>
        <w:t>2</w:t>
      </w:r>
      <w:r w:rsidRPr="00712FC4">
        <w:rPr>
          <w:rFonts w:hAnsi="宋体" w:cs="Arial" w:hint="eastAsia"/>
          <w:sz w:val="24"/>
          <w:szCs w:val="24"/>
        </w:rPr>
        <w:t>00元赔偿；</w:t>
      </w:r>
    </w:p>
    <w:p w:rsidR="001F56A6" w:rsidRPr="00712FC4" w:rsidRDefault="001F56A6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b.</w:t>
      </w:r>
      <w:r w:rsidR="008D273B" w:rsidRPr="00712FC4">
        <w:rPr>
          <w:rFonts w:hAnsi="宋体" w:cs="Arial" w:hint="eastAsia"/>
          <w:sz w:val="24"/>
          <w:szCs w:val="24"/>
        </w:rPr>
        <w:t>发运清单、发</w:t>
      </w:r>
      <w:r w:rsidR="008928A9" w:rsidRPr="00712FC4">
        <w:rPr>
          <w:rFonts w:hAnsi="宋体" w:cs="Arial" w:hint="eastAsia"/>
          <w:sz w:val="24"/>
          <w:szCs w:val="24"/>
        </w:rPr>
        <w:t>票遗失，按</w:t>
      </w:r>
      <w:r w:rsidR="008D273B" w:rsidRPr="00712FC4">
        <w:rPr>
          <w:rFonts w:hAnsi="宋体" w:cs="Arial" w:hint="eastAsia"/>
          <w:sz w:val="24"/>
          <w:szCs w:val="24"/>
        </w:rPr>
        <w:t>每份100</w:t>
      </w:r>
      <w:r w:rsidR="008928A9" w:rsidRPr="00712FC4">
        <w:rPr>
          <w:rFonts w:hAnsi="宋体" w:cs="Arial" w:hint="eastAsia"/>
          <w:sz w:val="24"/>
          <w:szCs w:val="24"/>
        </w:rPr>
        <w:t>0元赔偿</w:t>
      </w:r>
      <w:r w:rsidR="009F478A" w:rsidRPr="00712FC4">
        <w:rPr>
          <w:rFonts w:hAnsi="宋体" w:cs="Arial" w:hint="eastAsia"/>
          <w:sz w:val="24"/>
          <w:szCs w:val="24"/>
        </w:rPr>
        <w:t>。</w:t>
      </w:r>
    </w:p>
    <w:p w:rsidR="008427EB" w:rsidRPr="00712FC4" w:rsidRDefault="00D02373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b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4</w:t>
      </w:r>
      <w:r w:rsidR="008427EB" w:rsidRPr="00712FC4">
        <w:rPr>
          <w:rFonts w:hAnsi="宋体" w:cs="Arial" w:hint="eastAsia"/>
          <w:sz w:val="24"/>
          <w:szCs w:val="24"/>
        </w:rPr>
        <w:t>.</w:t>
      </w:r>
      <w:r w:rsidR="00147813" w:rsidRPr="00712FC4">
        <w:rPr>
          <w:rFonts w:hAnsi="宋体" w:cs="Arial" w:hint="eastAsia"/>
          <w:sz w:val="24"/>
          <w:szCs w:val="24"/>
        </w:rPr>
        <w:t>服务</w:t>
      </w:r>
      <w:r w:rsidR="008427EB" w:rsidRPr="00712FC4">
        <w:rPr>
          <w:rFonts w:hAnsi="宋体" w:cs="Arial" w:hint="eastAsia"/>
          <w:sz w:val="24"/>
          <w:szCs w:val="24"/>
        </w:rPr>
        <w:t>过程中，</w:t>
      </w:r>
      <w:r w:rsidR="008D273B" w:rsidRPr="00712FC4">
        <w:rPr>
          <w:rFonts w:hAnsi="宋体" w:cs="Arial" w:hint="eastAsia"/>
          <w:sz w:val="24"/>
          <w:szCs w:val="24"/>
        </w:rPr>
        <w:t>两次</w:t>
      </w:r>
      <w:r w:rsidR="008427EB" w:rsidRPr="00712FC4">
        <w:rPr>
          <w:rFonts w:hAnsi="宋体" w:cs="Arial" w:hint="eastAsia"/>
          <w:sz w:val="24"/>
          <w:szCs w:val="24"/>
        </w:rPr>
        <w:t>出现</w:t>
      </w:r>
      <w:r w:rsidR="008D273B" w:rsidRPr="00712FC4">
        <w:rPr>
          <w:rFonts w:hAnsi="宋体" w:cs="Arial" w:hint="eastAsia"/>
          <w:sz w:val="24"/>
          <w:szCs w:val="24"/>
        </w:rPr>
        <w:t>不按时到货、货物遗失等</w:t>
      </w:r>
      <w:r w:rsidR="00147813" w:rsidRPr="00712FC4">
        <w:rPr>
          <w:rFonts w:hAnsi="宋体" w:cs="Arial" w:hint="eastAsia"/>
          <w:sz w:val="24"/>
          <w:szCs w:val="24"/>
        </w:rPr>
        <w:t>服务</w:t>
      </w:r>
      <w:r w:rsidR="008D273B" w:rsidRPr="00712FC4">
        <w:rPr>
          <w:rFonts w:hAnsi="宋体" w:cs="Arial" w:hint="eastAsia"/>
          <w:sz w:val="24"/>
          <w:szCs w:val="24"/>
        </w:rPr>
        <w:t>质量</w:t>
      </w:r>
      <w:r w:rsidR="008427EB" w:rsidRPr="00712FC4">
        <w:rPr>
          <w:rFonts w:hAnsi="宋体" w:cs="Arial" w:hint="eastAsia"/>
          <w:sz w:val="24"/>
          <w:szCs w:val="24"/>
        </w:rPr>
        <w:t>问题，则不再</w:t>
      </w:r>
      <w:r w:rsidR="008D273B" w:rsidRPr="00712FC4">
        <w:rPr>
          <w:rFonts w:hAnsi="宋体" w:cs="Arial" w:hint="eastAsia"/>
          <w:sz w:val="24"/>
          <w:szCs w:val="24"/>
        </w:rPr>
        <w:t>接受</w:t>
      </w:r>
      <w:r w:rsidR="00147813" w:rsidRPr="00712FC4">
        <w:rPr>
          <w:rFonts w:hAnsi="宋体" w:cs="Arial" w:hint="eastAsia"/>
          <w:sz w:val="24"/>
          <w:szCs w:val="24"/>
        </w:rPr>
        <w:t>该公司或个</w:t>
      </w:r>
      <w:r w:rsidR="008427EB" w:rsidRPr="00712FC4">
        <w:rPr>
          <w:rFonts w:hAnsi="宋体" w:cs="Arial" w:hint="eastAsia"/>
          <w:sz w:val="24"/>
          <w:szCs w:val="24"/>
        </w:rPr>
        <w:t>人</w:t>
      </w:r>
      <w:r w:rsidR="000D3F37" w:rsidRPr="00712FC4">
        <w:rPr>
          <w:rFonts w:hAnsi="宋体" w:cs="Arial" w:hint="eastAsia"/>
          <w:sz w:val="24"/>
          <w:szCs w:val="24"/>
        </w:rPr>
        <w:t>提供</w:t>
      </w:r>
      <w:r w:rsidR="008427EB" w:rsidRPr="00712FC4">
        <w:rPr>
          <w:rFonts w:hAnsi="宋体" w:cs="Arial" w:hint="eastAsia"/>
          <w:sz w:val="24"/>
          <w:szCs w:val="24"/>
        </w:rPr>
        <w:t>的</w:t>
      </w:r>
      <w:r w:rsidR="00147813" w:rsidRPr="00712FC4">
        <w:rPr>
          <w:rFonts w:hAnsi="宋体" w:cs="Arial" w:hint="eastAsia"/>
          <w:sz w:val="24"/>
          <w:szCs w:val="24"/>
        </w:rPr>
        <w:t>服务</w:t>
      </w:r>
      <w:r w:rsidR="008427EB" w:rsidRPr="00712FC4">
        <w:rPr>
          <w:rFonts w:hAnsi="宋体" w:cs="Arial" w:hint="eastAsia"/>
          <w:sz w:val="24"/>
          <w:szCs w:val="24"/>
        </w:rPr>
        <w:t>。</w:t>
      </w:r>
    </w:p>
    <w:p w:rsidR="001B066A" w:rsidRPr="00712FC4" w:rsidRDefault="00ED5173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6"/>
        <w:rPr>
          <w:rFonts w:hAnsi="宋体" w:cs="Arial"/>
          <w:b/>
          <w:sz w:val="24"/>
          <w:szCs w:val="24"/>
        </w:rPr>
      </w:pPr>
      <w:r w:rsidRPr="00712FC4">
        <w:rPr>
          <w:rFonts w:hAnsi="宋体" w:cs="Arial" w:hint="eastAsia"/>
          <w:b/>
          <w:sz w:val="24"/>
          <w:szCs w:val="24"/>
        </w:rPr>
        <w:t>四</w:t>
      </w:r>
      <w:r w:rsidR="001B066A" w:rsidRPr="00712FC4">
        <w:rPr>
          <w:rFonts w:hAnsi="宋体" w:cs="Arial" w:hint="eastAsia"/>
          <w:b/>
          <w:sz w:val="24"/>
          <w:szCs w:val="24"/>
        </w:rPr>
        <w:t>、</w:t>
      </w:r>
      <w:r w:rsidRPr="00712FC4">
        <w:rPr>
          <w:rFonts w:hAnsi="宋体" w:cs="Arial" w:hint="eastAsia"/>
          <w:b/>
          <w:sz w:val="24"/>
          <w:szCs w:val="24"/>
        </w:rPr>
        <w:t>结算</w:t>
      </w:r>
    </w:p>
    <w:p w:rsidR="001B066A" w:rsidRPr="00712FC4" w:rsidRDefault="005806D9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投标人开具增值税专用发票</w:t>
      </w:r>
      <w:r w:rsidR="00924E23" w:rsidRPr="00712FC4">
        <w:rPr>
          <w:rFonts w:hAnsi="宋体" w:cs="Arial" w:hint="eastAsia"/>
          <w:sz w:val="24"/>
          <w:szCs w:val="24"/>
        </w:rPr>
        <w:t>，每季度结算一次</w:t>
      </w:r>
      <w:r w:rsidR="001B066A" w:rsidRPr="00712FC4">
        <w:rPr>
          <w:rFonts w:hAnsi="宋体" w:cs="Arial" w:hint="eastAsia"/>
          <w:sz w:val="24"/>
          <w:szCs w:val="24"/>
        </w:rPr>
        <w:t>。</w:t>
      </w:r>
    </w:p>
    <w:p w:rsidR="001B066A" w:rsidRPr="00712FC4" w:rsidRDefault="001B066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</w:p>
    <w:p w:rsidR="009C59A1" w:rsidRPr="00712FC4" w:rsidRDefault="009C59A1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35" w:firstLine="564"/>
        <w:rPr>
          <w:rFonts w:hAnsi="宋体" w:cs="Arial"/>
          <w:sz w:val="24"/>
          <w:szCs w:val="24"/>
        </w:rPr>
      </w:pPr>
    </w:p>
    <w:p w:rsidR="001B066A" w:rsidRPr="00712FC4" w:rsidRDefault="001B066A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1890" w:firstLine="4536"/>
        <w:rPr>
          <w:rFonts w:hAnsi="宋体" w:cs="Arial"/>
          <w:sz w:val="24"/>
          <w:szCs w:val="24"/>
        </w:rPr>
      </w:pPr>
      <w:r w:rsidRPr="00712FC4">
        <w:rPr>
          <w:rFonts w:hAnsi="宋体" w:cs="Arial" w:hint="eastAsia"/>
          <w:sz w:val="24"/>
          <w:szCs w:val="24"/>
        </w:rPr>
        <w:t>四川泰鑫实业发展有限责任公司</w:t>
      </w:r>
    </w:p>
    <w:p w:rsidR="001B066A" w:rsidRPr="00712FC4" w:rsidRDefault="00B200C9" w:rsidP="00EF5704">
      <w:pPr>
        <w:tabs>
          <w:tab w:val="left" w:pos="0"/>
          <w:tab w:val="left" w:leader="dot" w:pos="57"/>
          <w:tab w:val="left" w:pos="1191"/>
        </w:tabs>
        <w:spacing w:line="460" w:lineRule="exact"/>
        <w:ind w:firstLineChars="2240" w:firstLine="5376"/>
        <w:rPr>
          <w:sz w:val="24"/>
          <w:szCs w:val="24"/>
        </w:rPr>
      </w:pPr>
      <w:r w:rsidRPr="00712FC4">
        <w:rPr>
          <w:rFonts w:hAnsi="宋体" w:cs="Arial"/>
          <w:sz w:val="24"/>
          <w:szCs w:val="24"/>
        </w:rPr>
        <w:t>20</w:t>
      </w:r>
      <w:r w:rsidR="00017EA0">
        <w:rPr>
          <w:rFonts w:hAnsi="宋体" w:cs="Arial" w:hint="eastAsia"/>
          <w:sz w:val="24"/>
          <w:szCs w:val="24"/>
        </w:rPr>
        <w:t>20</w:t>
      </w:r>
      <w:r w:rsidRPr="00712FC4">
        <w:rPr>
          <w:rFonts w:hAnsi="宋体" w:cs="Arial"/>
          <w:sz w:val="24"/>
          <w:szCs w:val="24"/>
        </w:rPr>
        <w:t>年</w:t>
      </w:r>
      <w:r w:rsidR="00017EA0">
        <w:rPr>
          <w:rFonts w:hAnsi="宋体" w:cs="Arial" w:hint="eastAsia"/>
          <w:sz w:val="24"/>
          <w:szCs w:val="24"/>
        </w:rPr>
        <w:t>1</w:t>
      </w:r>
      <w:r w:rsidRPr="00712FC4">
        <w:rPr>
          <w:rFonts w:hAnsi="宋体" w:cs="Arial"/>
          <w:sz w:val="24"/>
          <w:szCs w:val="24"/>
        </w:rPr>
        <w:t>月</w:t>
      </w:r>
      <w:r w:rsidR="00D22649" w:rsidRPr="00712FC4">
        <w:rPr>
          <w:rFonts w:hAnsi="宋体" w:cs="Arial" w:hint="eastAsia"/>
          <w:sz w:val="24"/>
          <w:szCs w:val="24"/>
        </w:rPr>
        <w:t>2</w:t>
      </w:r>
      <w:r w:rsidR="00427AE6" w:rsidRPr="00712FC4">
        <w:rPr>
          <w:rFonts w:hAnsi="宋体" w:cs="Arial"/>
          <w:sz w:val="24"/>
          <w:szCs w:val="24"/>
        </w:rPr>
        <w:t>日</w:t>
      </w:r>
    </w:p>
    <w:sectPr w:rsidR="001B066A" w:rsidRPr="00712FC4" w:rsidSect="00834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18" w:rsidRDefault="001E6018" w:rsidP="00680F9B">
      <w:pPr>
        <w:spacing w:line="240" w:lineRule="auto"/>
      </w:pPr>
      <w:r>
        <w:separator/>
      </w:r>
    </w:p>
  </w:endnote>
  <w:endnote w:type="continuationSeparator" w:id="0">
    <w:p w:rsidR="001E6018" w:rsidRDefault="001E6018" w:rsidP="00680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0763"/>
      <w:docPartObj>
        <w:docPartGallery w:val="Page Numbers (Bottom of Page)"/>
        <w:docPartUnique/>
      </w:docPartObj>
    </w:sdtPr>
    <w:sdtEndPr>
      <w:rPr>
        <w:b/>
        <w:sz w:val="21"/>
        <w:szCs w:val="21"/>
      </w:rPr>
    </w:sdtEndPr>
    <w:sdtContent>
      <w:p w:rsidR="00A17312" w:rsidRPr="00A17312" w:rsidRDefault="00677FAF">
        <w:pPr>
          <w:pStyle w:val="a4"/>
          <w:jc w:val="center"/>
          <w:rPr>
            <w:b/>
            <w:sz w:val="21"/>
            <w:szCs w:val="21"/>
          </w:rPr>
        </w:pPr>
        <w:r w:rsidRPr="00A17312">
          <w:rPr>
            <w:b/>
            <w:sz w:val="21"/>
            <w:szCs w:val="21"/>
          </w:rPr>
          <w:fldChar w:fldCharType="begin"/>
        </w:r>
        <w:r w:rsidR="00A17312" w:rsidRPr="00A17312">
          <w:rPr>
            <w:b/>
            <w:sz w:val="21"/>
            <w:szCs w:val="21"/>
          </w:rPr>
          <w:instrText xml:space="preserve"> PAGE   \* MERGEFORMAT </w:instrText>
        </w:r>
        <w:r w:rsidRPr="00A17312">
          <w:rPr>
            <w:b/>
            <w:sz w:val="21"/>
            <w:szCs w:val="21"/>
          </w:rPr>
          <w:fldChar w:fldCharType="separate"/>
        </w:r>
        <w:r w:rsidR="00E16EC8" w:rsidRPr="00E16EC8">
          <w:rPr>
            <w:b/>
            <w:noProof/>
            <w:sz w:val="21"/>
            <w:szCs w:val="21"/>
            <w:lang w:val="zh-CN"/>
          </w:rPr>
          <w:t>1</w:t>
        </w:r>
        <w:r w:rsidRPr="00A17312">
          <w:rPr>
            <w:b/>
            <w:sz w:val="21"/>
            <w:szCs w:val="21"/>
          </w:rPr>
          <w:fldChar w:fldCharType="end"/>
        </w:r>
      </w:p>
    </w:sdtContent>
  </w:sdt>
  <w:p w:rsidR="00D81562" w:rsidRDefault="00D815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18" w:rsidRDefault="001E6018" w:rsidP="00680F9B">
      <w:pPr>
        <w:spacing w:line="240" w:lineRule="auto"/>
      </w:pPr>
      <w:r>
        <w:separator/>
      </w:r>
    </w:p>
  </w:footnote>
  <w:footnote w:type="continuationSeparator" w:id="0">
    <w:p w:rsidR="001E6018" w:rsidRDefault="001E6018" w:rsidP="00680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3475D4"/>
    <w:multiLevelType w:val="singleLevel"/>
    <w:tmpl w:val="943475D4"/>
    <w:lvl w:ilvl="0">
      <w:start w:val="1"/>
      <w:numFmt w:val="decimal"/>
      <w:suff w:val="space"/>
      <w:lvlText w:val="%1."/>
      <w:lvlJc w:val="left"/>
    </w:lvl>
  </w:abstractNum>
  <w:abstractNum w:abstractNumId="1">
    <w:nsid w:val="E14A23A7"/>
    <w:multiLevelType w:val="singleLevel"/>
    <w:tmpl w:val="E14A23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>
    <w:nsid w:val="0FAF5EE3"/>
    <w:multiLevelType w:val="multilevel"/>
    <w:tmpl w:val="0C14BA3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、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04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088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86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044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1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F9B"/>
    <w:rsid w:val="00000601"/>
    <w:rsid w:val="00017EA0"/>
    <w:rsid w:val="00020E72"/>
    <w:rsid w:val="00041B11"/>
    <w:rsid w:val="0005573D"/>
    <w:rsid w:val="000767A9"/>
    <w:rsid w:val="0008276A"/>
    <w:rsid w:val="00082B38"/>
    <w:rsid w:val="00084430"/>
    <w:rsid w:val="000A1015"/>
    <w:rsid w:val="000A443E"/>
    <w:rsid w:val="000B1E09"/>
    <w:rsid w:val="000B68DE"/>
    <w:rsid w:val="000C6B6E"/>
    <w:rsid w:val="000C7E48"/>
    <w:rsid w:val="000D3F37"/>
    <w:rsid w:val="000E4333"/>
    <w:rsid w:val="001012FC"/>
    <w:rsid w:val="00110714"/>
    <w:rsid w:val="00116A50"/>
    <w:rsid w:val="00147813"/>
    <w:rsid w:val="00171351"/>
    <w:rsid w:val="00173563"/>
    <w:rsid w:val="00173B1B"/>
    <w:rsid w:val="00180912"/>
    <w:rsid w:val="0018593C"/>
    <w:rsid w:val="001B066A"/>
    <w:rsid w:val="001B7627"/>
    <w:rsid w:val="001E6018"/>
    <w:rsid w:val="001E654A"/>
    <w:rsid w:val="001F56A6"/>
    <w:rsid w:val="00217561"/>
    <w:rsid w:val="00220F93"/>
    <w:rsid w:val="00240854"/>
    <w:rsid w:val="00240DAE"/>
    <w:rsid w:val="00241DFF"/>
    <w:rsid w:val="00243BFE"/>
    <w:rsid w:val="00270352"/>
    <w:rsid w:val="00286501"/>
    <w:rsid w:val="002869BA"/>
    <w:rsid w:val="00286B9D"/>
    <w:rsid w:val="002A5DD3"/>
    <w:rsid w:val="002B514F"/>
    <w:rsid w:val="002C36CA"/>
    <w:rsid w:val="002F2D5C"/>
    <w:rsid w:val="003157F0"/>
    <w:rsid w:val="00333BA3"/>
    <w:rsid w:val="00343811"/>
    <w:rsid w:val="00361919"/>
    <w:rsid w:val="003D0CD1"/>
    <w:rsid w:val="003D55CB"/>
    <w:rsid w:val="003E155A"/>
    <w:rsid w:val="003E2FDD"/>
    <w:rsid w:val="0040073D"/>
    <w:rsid w:val="00410025"/>
    <w:rsid w:val="004103E3"/>
    <w:rsid w:val="00414D11"/>
    <w:rsid w:val="004224FA"/>
    <w:rsid w:val="00427AE6"/>
    <w:rsid w:val="0044601A"/>
    <w:rsid w:val="00465F0C"/>
    <w:rsid w:val="004710BD"/>
    <w:rsid w:val="00481267"/>
    <w:rsid w:val="004A2F76"/>
    <w:rsid w:val="004B26AA"/>
    <w:rsid w:val="004B76B7"/>
    <w:rsid w:val="004E11A7"/>
    <w:rsid w:val="004E7D93"/>
    <w:rsid w:val="00517262"/>
    <w:rsid w:val="00551A72"/>
    <w:rsid w:val="005528F6"/>
    <w:rsid w:val="00574261"/>
    <w:rsid w:val="00576B11"/>
    <w:rsid w:val="005806D9"/>
    <w:rsid w:val="005C5968"/>
    <w:rsid w:val="005C7317"/>
    <w:rsid w:val="005E0779"/>
    <w:rsid w:val="005E1EFD"/>
    <w:rsid w:val="005F278D"/>
    <w:rsid w:val="005F5235"/>
    <w:rsid w:val="005F60CC"/>
    <w:rsid w:val="00653AB8"/>
    <w:rsid w:val="00677FAF"/>
    <w:rsid w:val="00680F9B"/>
    <w:rsid w:val="006928DB"/>
    <w:rsid w:val="006963F9"/>
    <w:rsid w:val="006A4AB2"/>
    <w:rsid w:val="006A5622"/>
    <w:rsid w:val="006B334C"/>
    <w:rsid w:val="006C6301"/>
    <w:rsid w:val="006D0CAD"/>
    <w:rsid w:val="006D3102"/>
    <w:rsid w:val="006D39EB"/>
    <w:rsid w:val="006D6F3A"/>
    <w:rsid w:val="00706CD1"/>
    <w:rsid w:val="00712FC4"/>
    <w:rsid w:val="0071617F"/>
    <w:rsid w:val="00717D7E"/>
    <w:rsid w:val="00730974"/>
    <w:rsid w:val="007421A6"/>
    <w:rsid w:val="00754387"/>
    <w:rsid w:val="00760A9D"/>
    <w:rsid w:val="0076374D"/>
    <w:rsid w:val="0077702B"/>
    <w:rsid w:val="00784FFC"/>
    <w:rsid w:val="007A1301"/>
    <w:rsid w:val="007A6B47"/>
    <w:rsid w:val="007B72DF"/>
    <w:rsid w:val="007C3EAA"/>
    <w:rsid w:val="008109C0"/>
    <w:rsid w:val="00834BC3"/>
    <w:rsid w:val="008427EB"/>
    <w:rsid w:val="00853F39"/>
    <w:rsid w:val="00872394"/>
    <w:rsid w:val="008840B9"/>
    <w:rsid w:val="008928A9"/>
    <w:rsid w:val="0089697F"/>
    <w:rsid w:val="008A7483"/>
    <w:rsid w:val="008C461B"/>
    <w:rsid w:val="008D273B"/>
    <w:rsid w:val="008D3570"/>
    <w:rsid w:val="008F75F1"/>
    <w:rsid w:val="00904D81"/>
    <w:rsid w:val="0092336F"/>
    <w:rsid w:val="00924E23"/>
    <w:rsid w:val="00943DA4"/>
    <w:rsid w:val="00961724"/>
    <w:rsid w:val="00974BF0"/>
    <w:rsid w:val="00984ECA"/>
    <w:rsid w:val="009A2117"/>
    <w:rsid w:val="009B18C2"/>
    <w:rsid w:val="009B2E1E"/>
    <w:rsid w:val="009C11C9"/>
    <w:rsid w:val="009C59A1"/>
    <w:rsid w:val="009D3C7F"/>
    <w:rsid w:val="009E0825"/>
    <w:rsid w:val="009E39EC"/>
    <w:rsid w:val="009F478A"/>
    <w:rsid w:val="00A00F17"/>
    <w:rsid w:val="00A17312"/>
    <w:rsid w:val="00A26C75"/>
    <w:rsid w:val="00A541E4"/>
    <w:rsid w:val="00A62F15"/>
    <w:rsid w:val="00A87C19"/>
    <w:rsid w:val="00A957F5"/>
    <w:rsid w:val="00AA35B0"/>
    <w:rsid w:val="00AB1D23"/>
    <w:rsid w:val="00AB245C"/>
    <w:rsid w:val="00AE64CE"/>
    <w:rsid w:val="00AE7021"/>
    <w:rsid w:val="00AF0801"/>
    <w:rsid w:val="00AF1170"/>
    <w:rsid w:val="00B02986"/>
    <w:rsid w:val="00B0560D"/>
    <w:rsid w:val="00B200C9"/>
    <w:rsid w:val="00B23209"/>
    <w:rsid w:val="00B47090"/>
    <w:rsid w:val="00B5493A"/>
    <w:rsid w:val="00B576A6"/>
    <w:rsid w:val="00B640B0"/>
    <w:rsid w:val="00B72421"/>
    <w:rsid w:val="00BA5656"/>
    <w:rsid w:val="00BB6266"/>
    <w:rsid w:val="00BC0B5F"/>
    <w:rsid w:val="00BC32F8"/>
    <w:rsid w:val="00BC5400"/>
    <w:rsid w:val="00BC66A7"/>
    <w:rsid w:val="00BD55D0"/>
    <w:rsid w:val="00BD6170"/>
    <w:rsid w:val="00BD7702"/>
    <w:rsid w:val="00BE2C24"/>
    <w:rsid w:val="00BF6BF4"/>
    <w:rsid w:val="00C02F24"/>
    <w:rsid w:val="00C155EC"/>
    <w:rsid w:val="00C27745"/>
    <w:rsid w:val="00C37B8D"/>
    <w:rsid w:val="00C57101"/>
    <w:rsid w:val="00C97028"/>
    <w:rsid w:val="00CA6DAF"/>
    <w:rsid w:val="00CD3759"/>
    <w:rsid w:val="00CD3CE5"/>
    <w:rsid w:val="00CE322A"/>
    <w:rsid w:val="00CE499B"/>
    <w:rsid w:val="00CF153C"/>
    <w:rsid w:val="00CF337E"/>
    <w:rsid w:val="00CF4692"/>
    <w:rsid w:val="00D02373"/>
    <w:rsid w:val="00D14DFF"/>
    <w:rsid w:val="00D17B1F"/>
    <w:rsid w:val="00D22649"/>
    <w:rsid w:val="00D32C25"/>
    <w:rsid w:val="00D548A0"/>
    <w:rsid w:val="00D61F0E"/>
    <w:rsid w:val="00D81562"/>
    <w:rsid w:val="00D82EF2"/>
    <w:rsid w:val="00DB2339"/>
    <w:rsid w:val="00DB322B"/>
    <w:rsid w:val="00DB3DBD"/>
    <w:rsid w:val="00DC5C3E"/>
    <w:rsid w:val="00DD0086"/>
    <w:rsid w:val="00DD6EEB"/>
    <w:rsid w:val="00DE7945"/>
    <w:rsid w:val="00DF3494"/>
    <w:rsid w:val="00DF7530"/>
    <w:rsid w:val="00E16EC8"/>
    <w:rsid w:val="00E2008F"/>
    <w:rsid w:val="00E458BC"/>
    <w:rsid w:val="00E45A2A"/>
    <w:rsid w:val="00E64453"/>
    <w:rsid w:val="00E661B2"/>
    <w:rsid w:val="00E92B94"/>
    <w:rsid w:val="00EA31EE"/>
    <w:rsid w:val="00EC66A2"/>
    <w:rsid w:val="00ED5173"/>
    <w:rsid w:val="00EF4A55"/>
    <w:rsid w:val="00EF5704"/>
    <w:rsid w:val="00F06B31"/>
    <w:rsid w:val="00F243CD"/>
    <w:rsid w:val="00F27811"/>
    <w:rsid w:val="00F5074D"/>
    <w:rsid w:val="00F757C2"/>
    <w:rsid w:val="00FB07BB"/>
    <w:rsid w:val="00FB6D2B"/>
    <w:rsid w:val="00FE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9B"/>
    <w:pPr>
      <w:widowControl w:val="0"/>
      <w:autoSpaceDE w:val="0"/>
      <w:autoSpaceDN w:val="0"/>
      <w:adjustRightInd w:val="0"/>
      <w:spacing w:line="315" w:lineRule="atLeast"/>
    </w:pPr>
    <w:rPr>
      <w:rFonts w:ascii="宋体" w:eastAsia="宋体" w:hAnsi="Times New Roman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F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F9B"/>
    <w:rPr>
      <w:sz w:val="18"/>
      <w:szCs w:val="18"/>
    </w:rPr>
  </w:style>
  <w:style w:type="paragraph" w:customStyle="1" w:styleId="a5">
    <w:name w:val="标题一、"/>
    <w:basedOn w:val="a"/>
    <w:uiPriority w:val="99"/>
    <w:rsid w:val="00680F9B"/>
    <w:pPr>
      <w:adjustRightInd/>
      <w:spacing w:beforeLines="100" w:afterLines="100" w:line="360" w:lineRule="auto"/>
      <w:jc w:val="center"/>
      <w:outlineLvl w:val="0"/>
    </w:pPr>
    <w:rPr>
      <w:rFonts w:ascii="黑体" w:eastAsia="黑体" w:cs="黑体"/>
      <w:kern w:val="2"/>
      <w:sz w:val="32"/>
      <w:szCs w:val="32"/>
    </w:rPr>
  </w:style>
  <w:style w:type="paragraph" w:styleId="a6">
    <w:name w:val="List Paragraph"/>
    <w:basedOn w:val="a"/>
    <w:uiPriority w:val="99"/>
    <w:qFormat/>
    <w:rsid w:val="001B066A"/>
    <w:pPr>
      <w:ind w:left="720"/>
    </w:pPr>
    <w:rPr>
      <w:sz w:val="3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D3CE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3CE5"/>
    <w:rPr>
      <w:rFonts w:ascii="宋体" w:eastAsia="宋体" w:hAnsi="Times New Roman" w:cs="宋体"/>
      <w:kern w:val="0"/>
      <w:sz w:val="18"/>
      <w:szCs w:val="18"/>
    </w:rPr>
  </w:style>
  <w:style w:type="table" w:styleId="a8">
    <w:name w:val="Table Grid"/>
    <w:basedOn w:val="a1"/>
    <w:uiPriority w:val="59"/>
    <w:rsid w:val="00BD6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1435</Characters>
  <Application>Microsoft Office Word</Application>
  <DocSecurity>0</DocSecurity>
  <Lines>11</Lines>
  <Paragraphs>3</Paragraphs>
  <ScaleCrop>false</ScaleCrop>
  <Company>China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24</cp:revision>
  <cp:lastPrinted>2019-12-27T01:59:00Z</cp:lastPrinted>
  <dcterms:created xsi:type="dcterms:W3CDTF">2019-12-27T03:39:00Z</dcterms:created>
  <dcterms:modified xsi:type="dcterms:W3CDTF">2020-01-03T02:13:00Z</dcterms:modified>
</cp:coreProperties>
</file>